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EC77" w14:textId="616AA9B2" w:rsidR="00BB11DD" w:rsidRPr="00BB11DD" w:rsidRDefault="00BB11DD" w:rsidP="00CD655F">
      <w:pPr>
        <w:spacing w:line="240" w:lineRule="auto"/>
        <w:jc w:val="center"/>
        <w:rPr>
          <w:rFonts w:ascii="Times New Roman" w:hAnsi="Times New Roman" w:cs="Times New Roman"/>
          <w:color w:val="000000" w:themeColor="text1"/>
          <w:sz w:val="32"/>
          <w:szCs w:val="32"/>
        </w:rPr>
      </w:pPr>
      <w:r w:rsidRPr="00BB11DD">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53FCF04C" wp14:editId="2168D229">
            <wp:simplePos x="0" y="0"/>
            <wp:positionH relativeFrom="column">
              <wp:posOffset>-200025</wp:posOffset>
            </wp:positionH>
            <wp:positionV relativeFrom="paragraph">
              <wp:posOffset>0</wp:posOffset>
            </wp:positionV>
            <wp:extent cx="1095818" cy="971550"/>
            <wp:effectExtent l="0" t="0" r="9525" b="0"/>
            <wp:wrapTight wrapText="bothSides">
              <wp:wrapPolygon edited="0">
                <wp:start x="0" y="0"/>
                <wp:lineTo x="0" y="21176"/>
                <wp:lineTo x="21412" y="21176"/>
                <wp:lineTo x="21412" y="0"/>
                <wp:lineTo x="0" y="0"/>
              </wp:wrapPolygon>
            </wp:wrapTight>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818" cy="971550"/>
                    </a:xfrm>
                    <a:prstGeom prst="rect">
                      <a:avLst/>
                    </a:prstGeom>
                    <a:noFill/>
                    <a:ln>
                      <a:noFill/>
                    </a:ln>
                  </pic:spPr>
                </pic:pic>
              </a:graphicData>
            </a:graphic>
          </wp:anchor>
        </w:drawing>
      </w:r>
      <w:r w:rsidRPr="00BB11DD">
        <w:rPr>
          <w:rFonts w:ascii="Times New Roman" w:hAnsi="Times New Roman" w:cs="Times New Roman"/>
          <w:b/>
          <w:color w:val="000000" w:themeColor="text1"/>
          <w:sz w:val="32"/>
          <w:szCs w:val="32"/>
        </w:rPr>
        <w:t>REQUEST FOR BIDS (RFB)</w:t>
      </w:r>
      <w:r w:rsidRPr="00BB11DD">
        <w:rPr>
          <w:rFonts w:ascii="Times New Roman" w:hAnsi="Times New Roman" w:cs="Times New Roman"/>
          <w:b/>
          <w:color w:val="000000" w:themeColor="text1"/>
          <w:sz w:val="32"/>
          <w:szCs w:val="32"/>
        </w:rPr>
        <w:br/>
        <w:t>SMALL CONSTRUCTION PROJECT</w:t>
      </w:r>
    </w:p>
    <w:p w14:paraId="068D0079" w14:textId="77777777" w:rsidR="00BB11DD" w:rsidRPr="00BB11DD" w:rsidRDefault="00BB11DD"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br/>
      </w:r>
    </w:p>
    <w:p w14:paraId="44ACCBA1" w14:textId="77777777" w:rsidR="00BB11DD" w:rsidRPr="00BB11DD" w:rsidRDefault="00BB11DD" w:rsidP="00CD655F">
      <w:pPr>
        <w:spacing w:line="240" w:lineRule="auto"/>
        <w:rPr>
          <w:rFonts w:ascii="Times New Roman" w:hAnsi="Times New Roman" w:cs="Times New Roman"/>
          <w:color w:val="000000" w:themeColor="text1"/>
          <w:sz w:val="24"/>
          <w:szCs w:val="24"/>
        </w:rPr>
      </w:pPr>
    </w:p>
    <w:p w14:paraId="55C07CFA" w14:textId="3DD9DDD6" w:rsidR="00BB11DD" w:rsidRPr="00BB11DD" w:rsidRDefault="00BB11DD"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b/>
          <w:bCs/>
          <w:color w:val="000000" w:themeColor="text1"/>
          <w:sz w:val="24"/>
          <w:szCs w:val="24"/>
        </w:rPr>
        <w:t>Project Name:</w:t>
      </w:r>
      <w:r w:rsidRPr="00BB11DD">
        <w:rPr>
          <w:rFonts w:ascii="Times New Roman" w:hAnsi="Times New Roman" w:cs="Times New Roman"/>
          <w:color w:val="000000" w:themeColor="text1"/>
          <w:sz w:val="24"/>
          <w:szCs w:val="24"/>
        </w:rPr>
        <w:t xml:space="preserve"> Construction of Road Department Breakroom</w:t>
      </w:r>
    </w:p>
    <w:p w14:paraId="54876473" w14:textId="77777777" w:rsidR="00BB11DD" w:rsidRPr="00BB11DD" w:rsidRDefault="00BB11DD"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b/>
          <w:bCs/>
          <w:color w:val="000000" w:themeColor="text1"/>
          <w:sz w:val="24"/>
          <w:szCs w:val="24"/>
        </w:rPr>
        <w:t>Issuing Entity:</w:t>
      </w:r>
      <w:r w:rsidRPr="00BB11DD">
        <w:rPr>
          <w:rFonts w:ascii="Times New Roman" w:hAnsi="Times New Roman" w:cs="Times New Roman"/>
          <w:color w:val="000000" w:themeColor="text1"/>
          <w:sz w:val="24"/>
          <w:szCs w:val="24"/>
        </w:rPr>
        <w:t xml:space="preserve"> Echols County Board of Commissioners</w:t>
      </w:r>
    </w:p>
    <w:p w14:paraId="6925839D" w14:textId="0EFEC736" w:rsidR="00BB11DD" w:rsidRPr="00BB11DD" w:rsidRDefault="00BB11DD"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b/>
          <w:bCs/>
          <w:color w:val="000000" w:themeColor="text1"/>
          <w:sz w:val="24"/>
          <w:szCs w:val="24"/>
        </w:rPr>
        <w:t>Issue Date:</w:t>
      </w:r>
      <w:r w:rsidRPr="00BB11DD">
        <w:rPr>
          <w:rFonts w:ascii="Times New Roman" w:hAnsi="Times New Roman" w:cs="Times New Roman"/>
          <w:color w:val="000000" w:themeColor="text1"/>
          <w:sz w:val="24"/>
          <w:szCs w:val="24"/>
        </w:rPr>
        <w:t xml:space="preserve"> 9 February 2026</w:t>
      </w:r>
    </w:p>
    <w:p w14:paraId="7ADF65CA" w14:textId="77777777" w:rsidR="008F70F1" w:rsidRPr="00BB11DD" w:rsidRDefault="008F70F1" w:rsidP="00CD655F">
      <w:pPr>
        <w:pStyle w:val="Heading1"/>
        <w:spacing w:line="240" w:lineRule="auto"/>
        <w:rPr>
          <w:rFonts w:ascii="Times New Roman" w:hAnsi="Times New Roman" w:cs="Times New Roman"/>
          <w:color w:val="0070C0"/>
          <w:sz w:val="24"/>
          <w:szCs w:val="24"/>
        </w:rPr>
      </w:pPr>
      <w:r w:rsidRPr="00BB11DD">
        <w:rPr>
          <w:rFonts w:ascii="Times New Roman" w:hAnsi="Times New Roman" w:cs="Times New Roman"/>
          <w:color w:val="0070C0"/>
          <w:sz w:val="24"/>
          <w:szCs w:val="24"/>
        </w:rPr>
        <w:t>SECTION 1 – BID INFORMATION</w:t>
      </w:r>
    </w:p>
    <w:p w14:paraId="6751027F" w14:textId="79D8771B" w:rsidR="008F70F1" w:rsidRPr="00BB11DD" w:rsidRDefault="008F70F1"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b/>
          <w:bCs/>
          <w:color w:val="000000" w:themeColor="text1"/>
          <w:sz w:val="24"/>
          <w:szCs w:val="24"/>
        </w:rPr>
        <w:t>Bid Submission Deadline:</w:t>
      </w:r>
      <w:r w:rsidRPr="00BB11DD">
        <w:rPr>
          <w:rFonts w:ascii="Times New Roman" w:hAnsi="Times New Roman" w:cs="Times New Roman"/>
          <w:color w:val="000000" w:themeColor="text1"/>
          <w:sz w:val="24"/>
          <w:szCs w:val="24"/>
        </w:rPr>
        <w:t xml:space="preserve"> </w:t>
      </w:r>
      <w:r w:rsidR="00BB11DD" w:rsidRPr="00BB11DD">
        <w:rPr>
          <w:rFonts w:ascii="Times New Roman" w:hAnsi="Times New Roman" w:cs="Times New Roman"/>
          <w:color w:val="000000" w:themeColor="text1"/>
          <w:sz w:val="24"/>
          <w:szCs w:val="24"/>
        </w:rPr>
        <w:t>4:00PM on February 25,</w:t>
      </w:r>
      <w:r w:rsidR="000B5A88">
        <w:rPr>
          <w:rFonts w:ascii="Times New Roman" w:hAnsi="Times New Roman" w:cs="Times New Roman"/>
          <w:color w:val="000000" w:themeColor="text1"/>
          <w:sz w:val="24"/>
          <w:szCs w:val="24"/>
        </w:rPr>
        <w:t xml:space="preserve"> </w:t>
      </w:r>
      <w:r w:rsidR="00BB11DD" w:rsidRPr="00BB11DD">
        <w:rPr>
          <w:rFonts w:ascii="Times New Roman" w:hAnsi="Times New Roman" w:cs="Times New Roman"/>
          <w:color w:val="000000" w:themeColor="text1"/>
          <w:sz w:val="24"/>
          <w:szCs w:val="24"/>
        </w:rPr>
        <w:t>2026</w:t>
      </w:r>
    </w:p>
    <w:p w14:paraId="329D2EA3" w14:textId="32DB4DDF" w:rsidR="00BB11DD" w:rsidRPr="00BB11DD" w:rsidRDefault="008F70F1"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b/>
          <w:bCs/>
          <w:color w:val="000000" w:themeColor="text1"/>
          <w:sz w:val="24"/>
          <w:szCs w:val="24"/>
        </w:rPr>
        <w:t>Public Bid Opening (Time &amp; Location):</w:t>
      </w:r>
      <w:r w:rsidRPr="00BB11DD">
        <w:rPr>
          <w:rFonts w:ascii="Times New Roman" w:hAnsi="Times New Roman" w:cs="Times New Roman"/>
          <w:color w:val="000000" w:themeColor="text1"/>
          <w:sz w:val="24"/>
          <w:szCs w:val="24"/>
        </w:rPr>
        <w:t xml:space="preserve"> </w:t>
      </w:r>
      <w:r w:rsidR="00BB11DD" w:rsidRPr="00BB11DD">
        <w:rPr>
          <w:rFonts w:ascii="Times New Roman" w:hAnsi="Times New Roman" w:cs="Times New Roman"/>
          <w:color w:val="000000" w:themeColor="text1"/>
          <w:sz w:val="24"/>
          <w:szCs w:val="24"/>
        </w:rPr>
        <w:t xml:space="preserve">4:00PM on </w:t>
      </w:r>
      <w:r w:rsidR="0090032F">
        <w:rPr>
          <w:rFonts w:ascii="Times New Roman" w:hAnsi="Times New Roman" w:cs="Times New Roman"/>
          <w:color w:val="000000" w:themeColor="text1"/>
          <w:sz w:val="24"/>
          <w:szCs w:val="24"/>
        </w:rPr>
        <w:t xml:space="preserve">25 </w:t>
      </w:r>
      <w:r w:rsidR="00BB11DD" w:rsidRPr="00BB11DD">
        <w:rPr>
          <w:rFonts w:ascii="Times New Roman" w:hAnsi="Times New Roman" w:cs="Times New Roman"/>
          <w:color w:val="000000" w:themeColor="text1"/>
          <w:sz w:val="24"/>
          <w:szCs w:val="24"/>
        </w:rPr>
        <w:t xml:space="preserve">February 2026 </w:t>
      </w:r>
      <w:r w:rsidR="0090032F" w:rsidRPr="00BB11DD">
        <w:rPr>
          <w:rFonts w:ascii="Times New Roman" w:hAnsi="Times New Roman" w:cs="Times New Roman"/>
          <w:color w:val="000000" w:themeColor="text1"/>
          <w:sz w:val="24"/>
          <w:szCs w:val="24"/>
        </w:rPr>
        <w:t>at the</w:t>
      </w:r>
      <w:r w:rsidR="00BB11DD" w:rsidRPr="00BB11DD">
        <w:rPr>
          <w:rFonts w:ascii="Times New Roman" w:hAnsi="Times New Roman" w:cs="Times New Roman"/>
          <w:color w:val="000000" w:themeColor="text1"/>
          <w:sz w:val="24"/>
          <w:szCs w:val="24"/>
        </w:rPr>
        <w:t xml:space="preserve"> Echols County Board of Commissioners Office, 110 General Deloach Road, Statenville, Georgia.</w:t>
      </w:r>
    </w:p>
    <w:p w14:paraId="201E6B02" w14:textId="77777777" w:rsidR="008F70F1" w:rsidRPr="00BB11DD" w:rsidRDefault="008F70F1"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Submission Address: Echols County Board of Commissioners, 110 General Deloach Road, Statenville, GA 31648</w:t>
      </w:r>
    </w:p>
    <w:p w14:paraId="49FBE08D" w14:textId="10BAFD1B" w:rsidR="008F70F1" w:rsidRPr="00BB11DD" w:rsidRDefault="008F70F1"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County Contact Person:</w:t>
      </w:r>
      <w:r w:rsidR="00BB11DD">
        <w:rPr>
          <w:rFonts w:ascii="Times New Roman" w:hAnsi="Times New Roman" w:cs="Times New Roman"/>
          <w:color w:val="000000" w:themeColor="text1"/>
          <w:sz w:val="24"/>
          <w:szCs w:val="24"/>
        </w:rPr>
        <w:t xml:space="preserve"> Alan Levesque</w:t>
      </w:r>
    </w:p>
    <w:p w14:paraId="5EE25D3C" w14:textId="13154236" w:rsidR="008F70F1" w:rsidRPr="00BB11DD" w:rsidRDefault="008F70F1"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 xml:space="preserve">Contact Email / Phone: </w:t>
      </w:r>
      <w:hyperlink r:id="rId8" w:history="1">
        <w:r w:rsidR="00BB11DD" w:rsidRPr="00782834">
          <w:rPr>
            <w:rStyle w:val="Hyperlink"/>
            <w:rFonts w:ascii="Times New Roman" w:hAnsi="Times New Roman" w:cs="Times New Roman"/>
            <w:sz w:val="24"/>
            <w:szCs w:val="24"/>
          </w:rPr>
          <w:t>ecboc@yahoo.com</w:t>
        </w:r>
      </w:hyperlink>
      <w:r w:rsidR="00BB11DD">
        <w:rPr>
          <w:rFonts w:ascii="Times New Roman" w:hAnsi="Times New Roman" w:cs="Times New Roman"/>
          <w:color w:val="000000" w:themeColor="text1"/>
          <w:sz w:val="24"/>
          <w:szCs w:val="24"/>
        </w:rPr>
        <w:t>; 229-559-6538</w:t>
      </w:r>
    </w:p>
    <w:p w14:paraId="2D1FA2BC" w14:textId="77777777" w:rsidR="008F70F1" w:rsidRPr="00CD655F" w:rsidRDefault="008F70F1" w:rsidP="00CD655F">
      <w:pPr>
        <w:pStyle w:val="Heading1"/>
        <w:spacing w:line="240" w:lineRule="auto"/>
        <w:rPr>
          <w:rFonts w:ascii="Times New Roman" w:hAnsi="Times New Roman" w:cs="Times New Roman"/>
          <w:color w:val="0070C0"/>
          <w:sz w:val="24"/>
          <w:szCs w:val="24"/>
        </w:rPr>
      </w:pPr>
      <w:r w:rsidRPr="00CD655F">
        <w:rPr>
          <w:rFonts w:ascii="Times New Roman" w:hAnsi="Times New Roman" w:cs="Times New Roman"/>
          <w:color w:val="0070C0"/>
          <w:sz w:val="24"/>
          <w:szCs w:val="24"/>
        </w:rPr>
        <w:t>SECTION 2 – INVITATION TO BID / PROJECT OVERVIEW</w:t>
      </w:r>
    </w:p>
    <w:p w14:paraId="537AF7D2" w14:textId="29371D64" w:rsidR="00B324D0" w:rsidRDefault="008F70F1" w:rsidP="00CD655F">
      <w:pPr>
        <w:tabs>
          <w:tab w:val="center" w:pos="4680"/>
          <w:tab w:val="left" w:pos="7095"/>
        </w:tabs>
        <w:spacing w:after="0" w:line="240" w:lineRule="auto"/>
        <w:rPr>
          <w:rFonts w:ascii="Times New Roman" w:hAnsi="Times New Roman" w:cs="Times New Roman"/>
          <w:sz w:val="24"/>
          <w:szCs w:val="24"/>
        </w:rPr>
      </w:pPr>
      <w:r w:rsidRPr="00BB11DD">
        <w:rPr>
          <w:rFonts w:ascii="Times New Roman" w:hAnsi="Times New Roman" w:cs="Times New Roman"/>
          <w:color w:val="000000" w:themeColor="text1"/>
          <w:sz w:val="24"/>
          <w:szCs w:val="24"/>
        </w:rPr>
        <w:t>Echols County is soliciting sealed bids from qualified contractors to provide labor, materials, equipment, supervision, and incidentals necessary to co</w:t>
      </w:r>
      <w:r w:rsidR="00B324D0">
        <w:rPr>
          <w:rFonts w:ascii="Times New Roman" w:hAnsi="Times New Roman" w:cs="Times New Roman"/>
          <w:color w:val="000000" w:themeColor="text1"/>
          <w:sz w:val="24"/>
          <w:szCs w:val="24"/>
        </w:rPr>
        <w:t>nstruct</w:t>
      </w:r>
      <w:r w:rsidRPr="00BB11DD">
        <w:rPr>
          <w:rFonts w:ascii="Times New Roman" w:hAnsi="Times New Roman" w:cs="Times New Roman"/>
          <w:color w:val="000000" w:themeColor="text1"/>
          <w:sz w:val="24"/>
          <w:szCs w:val="24"/>
        </w:rPr>
        <w:t xml:space="preserve"> </w:t>
      </w:r>
      <w:r w:rsidR="00B324D0" w:rsidRPr="009551F6">
        <w:rPr>
          <w:rFonts w:ascii="Times New Roman" w:hAnsi="Times New Roman" w:cs="Times New Roman"/>
          <w:sz w:val="24"/>
          <w:szCs w:val="24"/>
        </w:rPr>
        <w:t>a new 12-foot by 16-foot break room within the Road Department Building. The project includes framing, flooring, insulation, drywall, cabinetry, electrical work, finishes, and all labor and materials necessary to deliver a complete, code-compliant space.</w:t>
      </w:r>
    </w:p>
    <w:p w14:paraId="45272BDB" w14:textId="77777777" w:rsidR="00B324D0" w:rsidRDefault="00B324D0" w:rsidP="00CD655F">
      <w:pPr>
        <w:spacing w:line="240" w:lineRule="auto"/>
        <w:rPr>
          <w:rFonts w:ascii="Times New Roman" w:hAnsi="Times New Roman" w:cs="Times New Roman"/>
          <w:color w:val="000000" w:themeColor="text1"/>
          <w:sz w:val="24"/>
          <w:szCs w:val="24"/>
        </w:rPr>
      </w:pPr>
    </w:p>
    <w:p w14:paraId="31B2DB44" w14:textId="426F5BF2" w:rsidR="008F70F1" w:rsidRPr="00BB11DD" w:rsidRDefault="008F70F1" w:rsidP="00CD655F">
      <w:pPr>
        <w:spacing w:line="240" w:lineRule="auto"/>
        <w:rPr>
          <w:rFonts w:ascii="Times New Roman" w:hAnsi="Times New Roman" w:cs="Times New Roman"/>
          <w:color w:val="000000" w:themeColor="text1"/>
          <w:sz w:val="24"/>
          <w:szCs w:val="24"/>
        </w:rPr>
      </w:pPr>
      <w:proofErr w:type="gramStart"/>
      <w:r w:rsidRPr="00BB11DD">
        <w:rPr>
          <w:rFonts w:ascii="Times New Roman" w:hAnsi="Times New Roman" w:cs="Times New Roman"/>
          <w:color w:val="000000" w:themeColor="text1"/>
          <w:sz w:val="24"/>
          <w:szCs w:val="24"/>
        </w:rPr>
        <w:t>Award</w:t>
      </w:r>
      <w:proofErr w:type="gramEnd"/>
      <w:r w:rsidRPr="00BB11DD">
        <w:rPr>
          <w:rFonts w:ascii="Times New Roman" w:hAnsi="Times New Roman" w:cs="Times New Roman"/>
          <w:color w:val="000000" w:themeColor="text1"/>
          <w:sz w:val="24"/>
          <w:szCs w:val="24"/>
        </w:rPr>
        <w:t xml:space="preserve"> shall be made to the lowest responsible and responsive bidder meeting all requirements. The County reserves the right to reject any or all bids and to cancel this solicitation at any time prior to contract award without liability.</w:t>
      </w:r>
      <w:r w:rsidR="000B5A88" w:rsidRPr="000B5A88">
        <w:t xml:space="preserve"> </w:t>
      </w:r>
      <w:r w:rsidR="000B5A88" w:rsidRPr="000B5A88">
        <w:rPr>
          <w:rFonts w:ascii="Times New Roman" w:hAnsi="Times New Roman" w:cs="Times New Roman"/>
          <w:color w:val="000000" w:themeColor="text1"/>
          <w:sz w:val="24"/>
          <w:szCs w:val="24"/>
        </w:rPr>
        <w:t>The term “Project” as used in this RFB refers to the construction described in Section 4.</w:t>
      </w:r>
    </w:p>
    <w:p w14:paraId="359298CB" w14:textId="77777777" w:rsidR="008F70F1" w:rsidRPr="00CD655F" w:rsidRDefault="008F70F1" w:rsidP="00CD655F">
      <w:pPr>
        <w:pStyle w:val="Heading1"/>
        <w:spacing w:line="240" w:lineRule="auto"/>
        <w:rPr>
          <w:rFonts w:ascii="Times New Roman" w:hAnsi="Times New Roman" w:cs="Times New Roman"/>
          <w:color w:val="0070C0"/>
          <w:sz w:val="24"/>
          <w:szCs w:val="24"/>
        </w:rPr>
      </w:pPr>
      <w:r w:rsidRPr="00CD655F">
        <w:rPr>
          <w:rFonts w:ascii="Times New Roman" w:hAnsi="Times New Roman" w:cs="Times New Roman"/>
          <w:color w:val="0070C0"/>
          <w:sz w:val="24"/>
          <w:szCs w:val="24"/>
        </w:rPr>
        <w:t>SECTION 3 – INSTRUCTIONS TO BIDDERS</w:t>
      </w:r>
    </w:p>
    <w:p w14:paraId="53FC7C76"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Bids shall be submitted in a sealed envelope clearly marked with the project name.</w:t>
      </w:r>
    </w:p>
    <w:p w14:paraId="183F971B"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One (1) original signed bid is required unless otherwise stated.</w:t>
      </w:r>
    </w:p>
    <w:p w14:paraId="5A94B149"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Questions must be submitted in writing to the designated County contact. Answers may be issued by addendum.</w:t>
      </w:r>
    </w:p>
    <w:p w14:paraId="15622C7E" w14:textId="77777777" w:rsidR="008F70F1"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Bidders may withdraw bids prior to the submission deadline by written request.</w:t>
      </w:r>
    </w:p>
    <w:p w14:paraId="3CA326BB" w14:textId="4D89D56E" w:rsidR="000B5A88" w:rsidRPr="00BB11DD" w:rsidRDefault="000B5A88" w:rsidP="00CD655F">
      <w:pPr>
        <w:pStyle w:val="ListBullet"/>
        <w:spacing w:line="240" w:lineRule="auto"/>
        <w:rPr>
          <w:rFonts w:ascii="Times New Roman" w:hAnsi="Times New Roman" w:cs="Times New Roman"/>
          <w:color w:val="000000" w:themeColor="text1"/>
          <w:sz w:val="24"/>
          <w:szCs w:val="24"/>
        </w:rPr>
      </w:pPr>
      <w:r w:rsidRPr="000B5A88">
        <w:rPr>
          <w:rFonts w:ascii="Times New Roman" w:hAnsi="Times New Roman" w:cs="Times New Roman"/>
          <w:color w:val="000000" w:themeColor="text1"/>
          <w:sz w:val="24"/>
          <w:szCs w:val="24"/>
        </w:rPr>
        <w:t>No oral interpretations or instructions shall be binding. Only written addenda issued by the County shall modify this Request for Bids.</w:t>
      </w:r>
    </w:p>
    <w:p w14:paraId="7251919F"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lastRenderedPageBreak/>
        <w:t>Bidders are responsible for the accuracy of their bids. Negligence does not permit withdrawal after opening.</w:t>
      </w:r>
    </w:p>
    <w:p w14:paraId="3E4C7547"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Contact with County Commissioners or unauthorized staff regarding this solicitation may result in disqualification.</w:t>
      </w:r>
    </w:p>
    <w:p w14:paraId="163BE9A8"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Late bids will not be accepted or considered.</w:t>
      </w:r>
    </w:p>
    <w:p w14:paraId="137F82BD" w14:textId="77777777" w:rsidR="008F70F1" w:rsidRPr="00CD655F" w:rsidRDefault="008F70F1" w:rsidP="00CD655F">
      <w:pPr>
        <w:pStyle w:val="Heading1"/>
        <w:spacing w:line="240" w:lineRule="auto"/>
        <w:rPr>
          <w:rFonts w:ascii="Times New Roman" w:hAnsi="Times New Roman" w:cs="Times New Roman"/>
          <w:color w:val="0070C0"/>
          <w:sz w:val="24"/>
          <w:szCs w:val="24"/>
        </w:rPr>
      </w:pPr>
      <w:r w:rsidRPr="00CD655F">
        <w:rPr>
          <w:rFonts w:ascii="Times New Roman" w:hAnsi="Times New Roman" w:cs="Times New Roman"/>
          <w:color w:val="0070C0"/>
          <w:sz w:val="24"/>
          <w:szCs w:val="24"/>
        </w:rPr>
        <w:t>SECTION 4 – SCOPE OF WORK</w:t>
      </w:r>
    </w:p>
    <w:p w14:paraId="61C00ACA" w14:textId="77777777" w:rsidR="00BB11DD" w:rsidRDefault="008F70F1"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 xml:space="preserve">The Contractor shall provide all labor, materials, tools, equipment, permits, and supervision required to complete the Project in accordance with applicable federal, state, and local laws, codes, and regulations. </w:t>
      </w:r>
    </w:p>
    <w:p w14:paraId="51BD9100" w14:textId="77777777" w:rsidR="00BB11DD" w:rsidRPr="009551F6" w:rsidRDefault="00BB11DD" w:rsidP="00CD655F">
      <w:p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General Requirements</w:t>
      </w:r>
    </w:p>
    <w:p w14:paraId="70708BDB" w14:textId="77777777" w:rsidR="00BB11DD" w:rsidRPr="009551F6" w:rsidRDefault="00BB11DD" w:rsidP="00CD655F">
      <w:pPr>
        <w:numPr>
          <w:ilvl w:val="0"/>
          <w:numId w:val="18"/>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 xml:space="preserve">Vendor </w:t>
      </w:r>
      <w:proofErr w:type="gramStart"/>
      <w:r w:rsidRPr="009551F6">
        <w:rPr>
          <w:rFonts w:ascii="Times New Roman" w:hAnsi="Times New Roman" w:cs="Times New Roman"/>
          <w:sz w:val="24"/>
          <w:szCs w:val="24"/>
        </w:rPr>
        <w:t>shall</w:t>
      </w:r>
      <w:proofErr w:type="gramEnd"/>
      <w:r w:rsidRPr="009551F6">
        <w:rPr>
          <w:rFonts w:ascii="Times New Roman" w:hAnsi="Times New Roman" w:cs="Times New Roman"/>
          <w:sz w:val="24"/>
          <w:szCs w:val="24"/>
        </w:rPr>
        <w:t xml:space="preserve"> provide all labor, materials, tools, equipment, and supervision necessary to complete the work.</w:t>
      </w:r>
    </w:p>
    <w:p w14:paraId="28B24F1D" w14:textId="77777777" w:rsidR="00BB11DD" w:rsidRDefault="00BB11DD" w:rsidP="00CD655F">
      <w:pPr>
        <w:numPr>
          <w:ilvl w:val="0"/>
          <w:numId w:val="18"/>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All work must comply with applicable local, state, and building codes, including electrical and safety standards.</w:t>
      </w:r>
    </w:p>
    <w:p w14:paraId="5B91DD6E" w14:textId="77777777" w:rsidR="00BB11DD" w:rsidRPr="009551F6" w:rsidRDefault="00BB11DD" w:rsidP="00CD655F">
      <w:pPr>
        <w:numPr>
          <w:ilvl w:val="0"/>
          <w:numId w:val="18"/>
        </w:numPr>
        <w:tabs>
          <w:tab w:val="center" w:pos="4680"/>
          <w:tab w:val="left" w:pos="7095"/>
        </w:tabs>
        <w:spacing w:after="0" w:line="240" w:lineRule="auto"/>
        <w:rPr>
          <w:rFonts w:ascii="Times New Roman" w:hAnsi="Times New Roman" w:cs="Times New Roman"/>
          <w:sz w:val="24"/>
          <w:szCs w:val="24"/>
        </w:rPr>
      </w:pPr>
      <w:r w:rsidRPr="002C2F9B">
        <w:rPr>
          <w:rFonts w:ascii="Times New Roman" w:hAnsi="Times New Roman" w:cs="Times New Roman"/>
          <w:sz w:val="24"/>
          <w:szCs w:val="24"/>
        </w:rPr>
        <w:t>The project includes installation of a functional sink with potable water supply and sanitary drain connection.</w:t>
      </w:r>
      <w:r>
        <w:rPr>
          <w:rFonts w:ascii="Times New Roman" w:hAnsi="Times New Roman" w:cs="Times New Roman"/>
          <w:sz w:val="24"/>
          <w:szCs w:val="24"/>
        </w:rPr>
        <w:t xml:space="preserve"> </w:t>
      </w:r>
      <w:r w:rsidRPr="002C2F9B">
        <w:rPr>
          <w:rFonts w:ascii="Times New Roman" w:hAnsi="Times New Roman" w:cs="Times New Roman"/>
          <w:sz w:val="24"/>
          <w:szCs w:val="24"/>
        </w:rPr>
        <w:t>The Contractor shall provide all labor, materials, piping, fittings, valves, traps, connections, permits, and inspections necessary to deliver a fully operational and code-compliant plumbing installation.</w:t>
      </w:r>
    </w:p>
    <w:p w14:paraId="05E8B342" w14:textId="77777777" w:rsidR="00BB11DD" w:rsidRPr="009551F6" w:rsidRDefault="00BB11DD" w:rsidP="00CD655F">
      <w:pPr>
        <w:numPr>
          <w:ilvl w:val="0"/>
          <w:numId w:val="18"/>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Vendor shall verify site conditions prior to bidding.</w:t>
      </w:r>
    </w:p>
    <w:p w14:paraId="4B31ACD7" w14:textId="77777777" w:rsidR="00BB11DD" w:rsidRDefault="00BB11DD" w:rsidP="00CD655F">
      <w:pPr>
        <w:numPr>
          <w:ilvl w:val="0"/>
          <w:numId w:val="18"/>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 xml:space="preserve">Work </w:t>
      </w:r>
      <w:proofErr w:type="gramStart"/>
      <w:r w:rsidRPr="009551F6">
        <w:rPr>
          <w:rFonts w:ascii="Times New Roman" w:hAnsi="Times New Roman" w:cs="Times New Roman"/>
          <w:sz w:val="24"/>
          <w:szCs w:val="24"/>
        </w:rPr>
        <w:t>shall</w:t>
      </w:r>
      <w:proofErr w:type="gramEnd"/>
      <w:r w:rsidRPr="009551F6">
        <w:rPr>
          <w:rFonts w:ascii="Times New Roman" w:hAnsi="Times New Roman" w:cs="Times New Roman"/>
          <w:sz w:val="24"/>
          <w:szCs w:val="24"/>
        </w:rPr>
        <w:t xml:space="preserve"> be coordinated with County staff to minimize disruption to Road Department operations.</w:t>
      </w:r>
    </w:p>
    <w:p w14:paraId="4BC080FB" w14:textId="77777777" w:rsidR="00BB11DD" w:rsidRDefault="00BB11DD" w:rsidP="00CD655F">
      <w:pPr>
        <w:pStyle w:val="NormalWeb"/>
        <w:numPr>
          <w:ilvl w:val="0"/>
          <w:numId w:val="18"/>
        </w:numPr>
        <w:tabs>
          <w:tab w:val="center" w:pos="4680"/>
          <w:tab w:val="left" w:pos="7095"/>
        </w:tabs>
        <w:spacing w:after="0"/>
      </w:pPr>
      <w:r w:rsidRPr="000B2DEE">
        <w:t>The break room will remain unconditioned; insulation is provided for thermal separation only. Final product shall be clean, functional, and ready for use.</w:t>
      </w:r>
    </w:p>
    <w:p w14:paraId="332104F6" w14:textId="77777777" w:rsidR="00BB11DD" w:rsidRPr="00995FA8" w:rsidRDefault="00BB11DD" w:rsidP="00CD655F">
      <w:pPr>
        <w:pStyle w:val="NormalWeb"/>
        <w:numPr>
          <w:ilvl w:val="0"/>
          <w:numId w:val="18"/>
        </w:numPr>
        <w:tabs>
          <w:tab w:val="center" w:pos="4680"/>
          <w:tab w:val="left" w:pos="7095"/>
        </w:tabs>
        <w:spacing w:after="0"/>
      </w:pPr>
      <w:r w:rsidRPr="00995FA8">
        <w:t>Work shall be substantially complete within 30 calendar days after issuance of a written Notice to Proceed, unless extended in writing by the County.</w:t>
      </w:r>
    </w:p>
    <w:p w14:paraId="14C81ACD" w14:textId="5D2E2F89" w:rsidR="00BB11DD" w:rsidRPr="009551F6" w:rsidRDefault="00BB11DD" w:rsidP="00CD655F">
      <w:p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Construction Specifications</w:t>
      </w:r>
    </w:p>
    <w:p w14:paraId="5BB8DE3F" w14:textId="77777777" w:rsidR="00BB11DD" w:rsidRPr="009551F6" w:rsidRDefault="00BB11DD" w:rsidP="00CD655F">
      <w:pPr>
        <w:tabs>
          <w:tab w:val="center" w:pos="4680"/>
          <w:tab w:val="left" w:pos="7095"/>
        </w:tabs>
        <w:spacing w:after="0" w:line="240" w:lineRule="auto"/>
        <w:ind w:left="360"/>
        <w:rPr>
          <w:rFonts w:ascii="Times New Roman" w:hAnsi="Times New Roman" w:cs="Times New Roman"/>
          <w:sz w:val="24"/>
          <w:szCs w:val="24"/>
        </w:rPr>
      </w:pPr>
      <w:r w:rsidRPr="009551F6">
        <w:rPr>
          <w:rFonts w:ascii="Times New Roman" w:hAnsi="Times New Roman" w:cs="Times New Roman"/>
          <w:sz w:val="24"/>
          <w:szCs w:val="24"/>
        </w:rPr>
        <w:t>A. Room Dimensions &amp; Structure</w:t>
      </w:r>
    </w:p>
    <w:p w14:paraId="5E33046E" w14:textId="77777777" w:rsidR="00BB11DD" w:rsidRPr="009551F6" w:rsidRDefault="00BB11DD" w:rsidP="00CD655F">
      <w:pPr>
        <w:numPr>
          <w:ilvl w:val="0"/>
          <w:numId w:val="19"/>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Construct a 12’ x 16’ break room</w:t>
      </w:r>
    </w:p>
    <w:p w14:paraId="663DDF3A" w14:textId="77777777" w:rsidR="00BB11DD" w:rsidRPr="009551F6" w:rsidRDefault="00BB11DD" w:rsidP="00CD655F">
      <w:pPr>
        <w:numPr>
          <w:ilvl w:val="0"/>
          <w:numId w:val="19"/>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Wall height: 8 feet</w:t>
      </w:r>
    </w:p>
    <w:p w14:paraId="6EA9AA28" w14:textId="77777777" w:rsidR="00BB11DD" w:rsidRPr="009551F6" w:rsidRDefault="00BB11DD" w:rsidP="00CD655F">
      <w:pPr>
        <w:numPr>
          <w:ilvl w:val="0"/>
          <w:numId w:val="19"/>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Framing:</w:t>
      </w:r>
    </w:p>
    <w:p w14:paraId="7DF1A48F" w14:textId="77777777" w:rsidR="00BB11DD" w:rsidRPr="009551F6" w:rsidRDefault="00BB11DD" w:rsidP="00CD655F">
      <w:pPr>
        <w:numPr>
          <w:ilvl w:val="1"/>
          <w:numId w:val="19"/>
        </w:numPr>
        <w:tabs>
          <w:tab w:val="clear" w:pos="1440"/>
          <w:tab w:val="num" w:pos="1800"/>
          <w:tab w:val="center" w:pos="4680"/>
          <w:tab w:val="left" w:pos="7095"/>
        </w:tabs>
        <w:spacing w:after="0" w:line="240" w:lineRule="auto"/>
        <w:ind w:left="1800"/>
        <w:rPr>
          <w:rFonts w:ascii="Times New Roman" w:hAnsi="Times New Roman" w:cs="Times New Roman"/>
          <w:sz w:val="24"/>
          <w:szCs w:val="24"/>
        </w:rPr>
      </w:pPr>
      <w:r w:rsidRPr="009551F6">
        <w:rPr>
          <w:rFonts w:ascii="Times New Roman" w:hAnsi="Times New Roman" w:cs="Times New Roman"/>
          <w:sz w:val="24"/>
          <w:szCs w:val="24"/>
        </w:rPr>
        <w:t>Walls: 2” x 4” x 8’ studs</w:t>
      </w:r>
    </w:p>
    <w:p w14:paraId="3A42EEAC" w14:textId="77777777" w:rsidR="00BB11DD" w:rsidRPr="009551F6" w:rsidRDefault="00BB11DD" w:rsidP="00CD655F">
      <w:pPr>
        <w:numPr>
          <w:ilvl w:val="1"/>
          <w:numId w:val="19"/>
        </w:numPr>
        <w:tabs>
          <w:tab w:val="clear" w:pos="1440"/>
          <w:tab w:val="num" w:pos="1800"/>
          <w:tab w:val="center" w:pos="4680"/>
          <w:tab w:val="left" w:pos="7095"/>
        </w:tabs>
        <w:spacing w:after="0" w:line="240" w:lineRule="auto"/>
        <w:ind w:left="1800"/>
        <w:rPr>
          <w:rFonts w:ascii="Times New Roman" w:hAnsi="Times New Roman" w:cs="Times New Roman"/>
          <w:sz w:val="24"/>
          <w:szCs w:val="24"/>
        </w:rPr>
      </w:pPr>
      <w:r w:rsidRPr="009551F6">
        <w:rPr>
          <w:rFonts w:ascii="Times New Roman" w:hAnsi="Times New Roman" w:cs="Times New Roman"/>
          <w:sz w:val="24"/>
          <w:szCs w:val="24"/>
        </w:rPr>
        <w:t>Ceiling joists: 2” x 6” x 12’</w:t>
      </w:r>
    </w:p>
    <w:p w14:paraId="34CB058A" w14:textId="77777777" w:rsidR="00BB11DD" w:rsidRPr="009551F6" w:rsidRDefault="00BB11DD" w:rsidP="00CD655F">
      <w:pPr>
        <w:numPr>
          <w:ilvl w:val="0"/>
          <w:numId w:val="19"/>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Exterior walls sheathed with ½” OSB</w:t>
      </w:r>
    </w:p>
    <w:p w14:paraId="6BA05CCA" w14:textId="77777777" w:rsidR="00BB11DD" w:rsidRDefault="00BB11DD" w:rsidP="00CD655F">
      <w:pPr>
        <w:numPr>
          <w:ilvl w:val="0"/>
          <w:numId w:val="19"/>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Ceiling top sheathed with ½” OSB</w:t>
      </w:r>
    </w:p>
    <w:p w14:paraId="6F3855E0" w14:textId="77777777" w:rsidR="00BB11DD" w:rsidRPr="009551F6" w:rsidRDefault="00BB11DD" w:rsidP="00CD655F">
      <w:pPr>
        <w:tabs>
          <w:tab w:val="center" w:pos="4680"/>
          <w:tab w:val="left" w:pos="7095"/>
        </w:tabs>
        <w:spacing w:after="0" w:line="240" w:lineRule="auto"/>
        <w:ind w:left="360"/>
        <w:rPr>
          <w:rFonts w:ascii="Times New Roman" w:hAnsi="Times New Roman" w:cs="Times New Roman"/>
          <w:sz w:val="24"/>
          <w:szCs w:val="24"/>
        </w:rPr>
      </w:pPr>
      <w:r w:rsidRPr="009551F6">
        <w:rPr>
          <w:rFonts w:ascii="Times New Roman" w:hAnsi="Times New Roman" w:cs="Times New Roman"/>
          <w:sz w:val="24"/>
          <w:szCs w:val="24"/>
        </w:rPr>
        <w:t>B. Flooring</w:t>
      </w:r>
    </w:p>
    <w:p w14:paraId="5F435AAD" w14:textId="77777777" w:rsidR="00BB11DD" w:rsidRPr="009551F6" w:rsidRDefault="00BB11DD" w:rsidP="00CD655F">
      <w:pPr>
        <w:numPr>
          <w:ilvl w:val="0"/>
          <w:numId w:val="20"/>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Floor constructed over existing slab</w:t>
      </w:r>
    </w:p>
    <w:p w14:paraId="35FA89C5" w14:textId="77777777" w:rsidR="00BB11DD" w:rsidRPr="009551F6" w:rsidRDefault="00BB11DD" w:rsidP="00CD655F">
      <w:pPr>
        <w:numPr>
          <w:ilvl w:val="0"/>
          <w:numId w:val="20"/>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Floor framing using 2” x 4” x 12’ lumber</w:t>
      </w:r>
    </w:p>
    <w:p w14:paraId="67842C1F" w14:textId="77777777" w:rsidR="00BB11DD" w:rsidRPr="009551F6" w:rsidRDefault="00BB11DD" w:rsidP="00CD655F">
      <w:pPr>
        <w:numPr>
          <w:ilvl w:val="0"/>
          <w:numId w:val="20"/>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Subfloor: ¾” plywood, securely fastened and level</w:t>
      </w:r>
    </w:p>
    <w:p w14:paraId="549D8E22" w14:textId="77777777" w:rsidR="00BB11DD" w:rsidRPr="009551F6" w:rsidRDefault="00BB11DD" w:rsidP="00CD655F">
      <w:pPr>
        <w:tabs>
          <w:tab w:val="center" w:pos="4680"/>
          <w:tab w:val="left" w:pos="7095"/>
        </w:tabs>
        <w:spacing w:after="0" w:line="240" w:lineRule="auto"/>
        <w:ind w:left="360"/>
        <w:rPr>
          <w:rFonts w:ascii="Times New Roman" w:hAnsi="Times New Roman" w:cs="Times New Roman"/>
          <w:sz w:val="24"/>
          <w:szCs w:val="24"/>
        </w:rPr>
      </w:pPr>
      <w:r w:rsidRPr="009551F6">
        <w:rPr>
          <w:rFonts w:ascii="Times New Roman" w:hAnsi="Times New Roman" w:cs="Times New Roman"/>
          <w:sz w:val="24"/>
          <w:szCs w:val="24"/>
        </w:rPr>
        <w:t>C. Doors and Windows</w:t>
      </w:r>
    </w:p>
    <w:p w14:paraId="3B628545" w14:textId="77777777" w:rsidR="00BB11DD" w:rsidRPr="009551F6" w:rsidRDefault="00BB11DD" w:rsidP="00CD655F">
      <w:pPr>
        <w:numPr>
          <w:ilvl w:val="0"/>
          <w:numId w:val="21"/>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Install one (1) 36-inch left-hand inswing door</w:t>
      </w:r>
    </w:p>
    <w:p w14:paraId="4D9F7684" w14:textId="77777777" w:rsidR="00BB11DD" w:rsidRDefault="00BB11DD" w:rsidP="00CD655F">
      <w:pPr>
        <w:numPr>
          <w:ilvl w:val="0"/>
          <w:numId w:val="21"/>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Install three (3) windows, each 24” x 36”, properly flashed and sealed.  All three windows are interior facing into building.</w:t>
      </w:r>
    </w:p>
    <w:p w14:paraId="2C594F82" w14:textId="77777777" w:rsidR="00CD655F" w:rsidRDefault="00CD655F" w:rsidP="00CD655F">
      <w:pPr>
        <w:tabs>
          <w:tab w:val="center" w:pos="4680"/>
          <w:tab w:val="left" w:pos="7095"/>
        </w:tabs>
        <w:spacing w:after="0" w:line="240" w:lineRule="auto"/>
        <w:rPr>
          <w:rFonts w:ascii="Times New Roman" w:hAnsi="Times New Roman" w:cs="Times New Roman"/>
          <w:sz w:val="24"/>
          <w:szCs w:val="24"/>
        </w:rPr>
      </w:pPr>
    </w:p>
    <w:p w14:paraId="0542F4A7" w14:textId="5CAE78B3" w:rsidR="00BB11DD" w:rsidRPr="009551F6" w:rsidRDefault="00BB11DD" w:rsidP="00CD655F">
      <w:p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lastRenderedPageBreak/>
        <w:t>Interior Finishes</w:t>
      </w:r>
    </w:p>
    <w:p w14:paraId="74B06662" w14:textId="77777777" w:rsidR="00BB11DD" w:rsidRPr="009551F6" w:rsidRDefault="00BB11DD" w:rsidP="00CD655F">
      <w:pPr>
        <w:tabs>
          <w:tab w:val="center" w:pos="4680"/>
          <w:tab w:val="left" w:pos="7095"/>
        </w:tabs>
        <w:spacing w:after="0" w:line="240" w:lineRule="auto"/>
        <w:ind w:left="360"/>
        <w:rPr>
          <w:rFonts w:ascii="Times New Roman" w:hAnsi="Times New Roman" w:cs="Times New Roman"/>
          <w:sz w:val="24"/>
          <w:szCs w:val="24"/>
        </w:rPr>
      </w:pPr>
      <w:r w:rsidRPr="009551F6">
        <w:rPr>
          <w:rFonts w:ascii="Times New Roman" w:hAnsi="Times New Roman" w:cs="Times New Roman"/>
          <w:sz w:val="24"/>
          <w:szCs w:val="24"/>
        </w:rPr>
        <w:t>A. Insulation</w:t>
      </w:r>
    </w:p>
    <w:p w14:paraId="2E54B4E4" w14:textId="77777777" w:rsidR="00BB11DD" w:rsidRPr="009551F6" w:rsidRDefault="00BB11DD" w:rsidP="00CD655F">
      <w:pPr>
        <w:numPr>
          <w:ilvl w:val="0"/>
          <w:numId w:val="22"/>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Install insulation in all walls and ceiling, meeting minimum code requirements</w:t>
      </w:r>
    </w:p>
    <w:p w14:paraId="02AC48E7" w14:textId="77777777" w:rsidR="00BB11DD" w:rsidRPr="009551F6" w:rsidRDefault="00BB11DD" w:rsidP="00CD655F">
      <w:pPr>
        <w:tabs>
          <w:tab w:val="center" w:pos="4680"/>
          <w:tab w:val="left" w:pos="7095"/>
        </w:tabs>
        <w:spacing w:after="0" w:line="240" w:lineRule="auto"/>
        <w:ind w:left="360"/>
        <w:rPr>
          <w:rFonts w:ascii="Times New Roman" w:hAnsi="Times New Roman" w:cs="Times New Roman"/>
          <w:sz w:val="24"/>
          <w:szCs w:val="24"/>
        </w:rPr>
      </w:pPr>
      <w:r w:rsidRPr="009551F6">
        <w:rPr>
          <w:rFonts w:ascii="Times New Roman" w:hAnsi="Times New Roman" w:cs="Times New Roman"/>
          <w:sz w:val="24"/>
          <w:szCs w:val="24"/>
        </w:rPr>
        <w:t>B. Drywall</w:t>
      </w:r>
    </w:p>
    <w:p w14:paraId="267570A1" w14:textId="77777777" w:rsidR="00BB11DD" w:rsidRPr="009551F6" w:rsidRDefault="00BB11DD" w:rsidP="00CD655F">
      <w:pPr>
        <w:numPr>
          <w:ilvl w:val="0"/>
          <w:numId w:val="23"/>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Interior walls finished with ½” sheetrock, taped and finished ready for paint</w:t>
      </w:r>
      <w:r>
        <w:rPr>
          <w:rFonts w:ascii="Times New Roman" w:hAnsi="Times New Roman" w:cs="Times New Roman"/>
          <w:sz w:val="24"/>
          <w:szCs w:val="24"/>
        </w:rPr>
        <w:t xml:space="preserve">. </w:t>
      </w:r>
      <w:r w:rsidRPr="002C2F9B">
        <w:rPr>
          <w:rFonts w:ascii="Times New Roman" w:hAnsi="Times New Roman" w:cs="Times New Roman"/>
          <w:sz w:val="24"/>
          <w:szCs w:val="24"/>
        </w:rPr>
        <w:t>Install ½-inch drywall ceiling, taped, finished smooth, and painted to match interior walls.</w:t>
      </w:r>
    </w:p>
    <w:p w14:paraId="026E9880" w14:textId="77777777" w:rsidR="00BB11DD" w:rsidRPr="009551F6" w:rsidRDefault="00BB11DD" w:rsidP="00CD655F">
      <w:pPr>
        <w:tabs>
          <w:tab w:val="center" w:pos="4680"/>
          <w:tab w:val="left" w:pos="7095"/>
        </w:tabs>
        <w:spacing w:after="0" w:line="240" w:lineRule="auto"/>
        <w:ind w:left="360"/>
        <w:rPr>
          <w:rFonts w:ascii="Times New Roman" w:hAnsi="Times New Roman" w:cs="Times New Roman"/>
          <w:sz w:val="24"/>
          <w:szCs w:val="24"/>
        </w:rPr>
      </w:pPr>
      <w:r w:rsidRPr="009551F6">
        <w:rPr>
          <w:rFonts w:ascii="Times New Roman" w:hAnsi="Times New Roman" w:cs="Times New Roman"/>
          <w:sz w:val="24"/>
          <w:szCs w:val="24"/>
        </w:rPr>
        <w:t>C. Painting</w:t>
      </w:r>
    </w:p>
    <w:p w14:paraId="67DD1FF8" w14:textId="77777777" w:rsidR="00BB11DD" w:rsidRPr="009551F6" w:rsidRDefault="00BB11DD" w:rsidP="00CD655F">
      <w:pPr>
        <w:numPr>
          <w:ilvl w:val="0"/>
          <w:numId w:val="24"/>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Paint all interior walls light gray</w:t>
      </w:r>
    </w:p>
    <w:p w14:paraId="29205326" w14:textId="77777777" w:rsidR="00BB11DD" w:rsidRDefault="00BB11DD" w:rsidP="00CD655F">
      <w:pPr>
        <w:numPr>
          <w:ilvl w:val="0"/>
          <w:numId w:val="24"/>
        </w:numPr>
        <w:tabs>
          <w:tab w:val="clear" w:pos="720"/>
          <w:tab w:val="num" w:pos="1080"/>
          <w:tab w:val="center" w:pos="4680"/>
          <w:tab w:val="left" w:pos="7095"/>
        </w:tabs>
        <w:spacing w:after="0" w:line="240" w:lineRule="auto"/>
        <w:ind w:left="1080"/>
        <w:rPr>
          <w:rFonts w:ascii="Times New Roman" w:hAnsi="Times New Roman" w:cs="Times New Roman"/>
          <w:sz w:val="24"/>
          <w:szCs w:val="24"/>
        </w:rPr>
      </w:pPr>
      <w:r w:rsidRPr="009551F6">
        <w:rPr>
          <w:rFonts w:ascii="Times New Roman" w:hAnsi="Times New Roman" w:cs="Times New Roman"/>
          <w:sz w:val="24"/>
          <w:szCs w:val="24"/>
        </w:rPr>
        <w:t>Include all surface preparation and cleanu</w:t>
      </w:r>
      <w:r>
        <w:rPr>
          <w:rFonts w:ascii="Times New Roman" w:hAnsi="Times New Roman" w:cs="Times New Roman"/>
          <w:sz w:val="24"/>
          <w:szCs w:val="24"/>
        </w:rPr>
        <w:t>p</w:t>
      </w:r>
    </w:p>
    <w:p w14:paraId="6EED51D2" w14:textId="77777777" w:rsidR="00CD655F" w:rsidRDefault="00CD655F" w:rsidP="00CD655F">
      <w:pPr>
        <w:tabs>
          <w:tab w:val="center" w:pos="4680"/>
          <w:tab w:val="left" w:pos="7095"/>
        </w:tabs>
        <w:spacing w:after="0" w:line="240" w:lineRule="auto"/>
        <w:rPr>
          <w:rFonts w:ascii="Times New Roman" w:hAnsi="Times New Roman" w:cs="Times New Roman"/>
          <w:sz w:val="24"/>
          <w:szCs w:val="24"/>
        </w:rPr>
      </w:pPr>
    </w:p>
    <w:p w14:paraId="46239600" w14:textId="3E7A2514" w:rsidR="00BB11DD" w:rsidRPr="009551F6" w:rsidRDefault="00BB11DD" w:rsidP="00CD655F">
      <w:p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Cabinetry and Countertops</w:t>
      </w:r>
    </w:p>
    <w:p w14:paraId="5E3E63C0" w14:textId="77777777" w:rsidR="00BB11DD" w:rsidRPr="009551F6" w:rsidRDefault="00BB11DD" w:rsidP="00CD655F">
      <w:pPr>
        <w:numPr>
          <w:ilvl w:val="0"/>
          <w:numId w:val="25"/>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Install three (3) base cabinets, consisting of:</w:t>
      </w:r>
    </w:p>
    <w:p w14:paraId="1A85B038" w14:textId="77777777" w:rsidR="00BB11DD" w:rsidRPr="009551F6" w:rsidRDefault="00BB11DD" w:rsidP="00CD655F">
      <w:pPr>
        <w:numPr>
          <w:ilvl w:val="1"/>
          <w:numId w:val="25"/>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One 36” sink base cabinet with sink</w:t>
      </w:r>
    </w:p>
    <w:p w14:paraId="15C6044D" w14:textId="77777777" w:rsidR="00BB11DD" w:rsidRPr="009551F6" w:rsidRDefault="00BB11DD" w:rsidP="00CD655F">
      <w:pPr>
        <w:numPr>
          <w:ilvl w:val="1"/>
          <w:numId w:val="25"/>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Two 24” base cabinets, each with a top drawer</w:t>
      </w:r>
    </w:p>
    <w:p w14:paraId="689FBB09" w14:textId="77777777" w:rsidR="00BB11DD" w:rsidRPr="009551F6" w:rsidRDefault="00BB11DD" w:rsidP="00CD655F">
      <w:pPr>
        <w:numPr>
          <w:ilvl w:val="0"/>
          <w:numId w:val="25"/>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Install 84-inch countertop</w:t>
      </w:r>
    </w:p>
    <w:p w14:paraId="52D749E5" w14:textId="77777777" w:rsidR="00BB11DD" w:rsidRDefault="00BB11DD" w:rsidP="00CD655F">
      <w:pPr>
        <w:numPr>
          <w:ilvl w:val="0"/>
          <w:numId w:val="25"/>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 xml:space="preserve">All cabinets and </w:t>
      </w:r>
      <w:proofErr w:type="gramStart"/>
      <w:r w:rsidRPr="009551F6">
        <w:rPr>
          <w:rFonts w:ascii="Times New Roman" w:hAnsi="Times New Roman" w:cs="Times New Roman"/>
          <w:sz w:val="24"/>
          <w:szCs w:val="24"/>
        </w:rPr>
        <w:t>countertop</w:t>
      </w:r>
      <w:proofErr w:type="gramEnd"/>
      <w:r w:rsidRPr="009551F6">
        <w:rPr>
          <w:rFonts w:ascii="Times New Roman" w:hAnsi="Times New Roman" w:cs="Times New Roman"/>
          <w:sz w:val="24"/>
          <w:szCs w:val="24"/>
        </w:rPr>
        <w:t xml:space="preserve"> to be properly secured and level</w:t>
      </w:r>
    </w:p>
    <w:p w14:paraId="47E53048" w14:textId="77777777" w:rsidR="00CD655F" w:rsidRDefault="00CD655F" w:rsidP="00CD655F">
      <w:pPr>
        <w:tabs>
          <w:tab w:val="center" w:pos="4680"/>
          <w:tab w:val="left" w:pos="7095"/>
        </w:tabs>
        <w:spacing w:after="0" w:line="240" w:lineRule="auto"/>
        <w:rPr>
          <w:rFonts w:ascii="Times New Roman" w:hAnsi="Times New Roman" w:cs="Times New Roman"/>
          <w:sz w:val="24"/>
          <w:szCs w:val="24"/>
        </w:rPr>
      </w:pPr>
    </w:p>
    <w:p w14:paraId="6FDEA4CC" w14:textId="710780CD" w:rsidR="00BB11DD" w:rsidRPr="009551F6" w:rsidRDefault="00BB11DD" w:rsidP="00CD655F">
      <w:p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Electrical Work</w:t>
      </w:r>
    </w:p>
    <w:p w14:paraId="4B6521D1" w14:textId="77777777" w:rsidR="00BB11DD" w:rsidRPr="009551F6" w:rsidRDefault="00BB11DD" w:rsidP="00CD655F">
      <w:pPr>
        <w:numPr>
          <w:ilvl w:val="0"/>
          <w:numId w:val="26"/>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Provide and install:</w:t>
      </w:r>
    </w:p>
    <w:p w14:paraId="01CF2493" w14:textId="77777777" w:rsidR="00BB11DD" w:rsidRPr="009551F6" w:rsidRDefault="00BB11DD" w:rsidP="00CD655F">
      <w:pPr>
        <w:numPr>
          <w:ilvl w:val="1"/>
          <w:numId w:val="26"/>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Nine (9) electrical outlets, properly spaced and code-compliant</w:t>
      </w:r>
    </w:p>
    <w:p w14:paraId="02BAC01F" w14:textId="77777777" w:rsidR="00BB11DD" w:rsidRPr="009551F6" w:rsidRDefault="00BB11DD" w:rsidP="00CD655F">
      <w:pPr>
        <w:numPr>
          <w:ilvl w:val="1"/>
          <w:numId w:val="26"/>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Six (6) ceiling lights total, consisting of:</w:t>
      </w:r>
    </w:p>
    <w:p w14:paraId="516918E4" w14:textId="77777777" w:rsidR="00BB11DD" w:rsidRPr="009551F6" w:rsidRDefault="00BB11DD" w:rsidP="00CD655F">
      <w:pPr>
        <w:numPr>
          <w:ilvl w:val="2"/>
          <w:numId w:val="26"/>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Two (2) can lights over the sink/counter area</w:t>
      </w:r>
    </w:p>
    <w:p w14:paraId="47ECB312" w14:textId="77777777" w:rsidR="00BB11DD" w:rsidRPr="009551F6" w:rsidRDefault="00BB11DD" w:rsidP="00CD655F">
      <w:pPr>
        <w:numPr>
          <w:ilvl w:val="2"/>
          <w:numId w:val="26"/>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 xml:space="preserve">Four (4) can </w:t>
      </w:r>
      <w:proofErr w:type="gramStart"/>
      <w:r w:rsidRPr="009551F6">
        <w:rPr>
          <w:rFonts w:ascii="Times New Roman" w:hAnsi="Times New Roman" w:cs="Times New Roman"/>
          <w:sz w:val="24"/>
          <w:szCs w:val="24"/>
        </w:rPr>
        <w:t>lights</w:t>
      </w:r>
      <w:proofErr w:type="gramEnd"/>
      <w:r w:rsidRPr="009551F6">
        <w:rPr>
          <w:rFonts w:ascii="Times New Roman" w:hAnsi="Times New Roman" w:cs="Times New Roman"/>
          <w:sz w:val="24"/>
          <w:szCs w:val="24"/>
        </w:rPr>
        <w:t xml:space="preserve"> in the main room area</w:t>
      </w:r>
    </w:p>
    <w:p w14:paraId="5E9EA057" w14:textId="77777777" w:rsidR="00BB11DD" w:rsidRDefault="00BB11DD" w:rsidP="00CD655F">
      <w:pPr>
        <w:numPr>
          <w:ilvl w:val="0"/>
          <w:numId w:val="26"/>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All electrical work shall be performed by a licensed electrician, where required</w:t>
      </w:r>
      <w:r>
        <w:rPr>
          <w:rFonts w:ascii="Times New Roman" w:hAnsi="Times New Roman" w:cs="Times New Roman"/>
          <w:sz w:val="24"/>
          <w:szCs w:val="24"/>
        </w:rPr>
        <w:t xml:space="preserve">. </w:t>
      </w:r>
      <w:r w:rsidRPr="002C2F9B">
        <w:rPr>
          <w:rFonts w:ascii="Times New Roman" w:hAnsi="Times New Roman" w:cs="Times New Roman"/>
          <w:sz w:val="24"/>
          <w:szCs w:val="24"/>
        </w:rPr>
        <w:t xml:space="preserve">Contractor shall verify existing electrical service and size breakers, panel capacity, wiring, and connections necessary to support the new work, in compliance with the National Electrical Code, with permits and licensed </w:t>
      </w:r>
      <w:proofErr w:type="gramStart"/>
      <w:r w:rsidRPr="002C2F9B">
        <w:rPr>
          <w:rFonts w:ascii="Times New Roman" w:hAnsi="Times New Roman" w:cs="Times New Roman"/>
          <w:sz w:val="24"/>
          <w:szCs w:val="24"/>
        </w:rPr>
        <w:t>electrician</w:t>
      </w:r>
      <w:proofErr w:type="gramEnd"/>
      <w:r w:rsidRPr="002C2F9B">
        <w:rPr>
          <w:rFonts w:ascii="Times New Roman" w:hAnsi="Times New Roman" w:cs="Times New Roman"/>
          <w:sz w:val="24"/>
          <w:szCs w:val="24"/>
        </w:rPr>
        <w:t xml:space="preserve"> where required.</w:t>
      </w:r>
    </w:p>
    <w:p w14:paraId="727441A6" w14:textId="77777777" w:rsidR="00CD655F" w:rsidRDefault="00CD655F" w:rsidP="00CD655F">
      <w:pPr>
        <w:tabs>
          <w:tab w:val="center" w:pos="4680"/>
          <w:tab w:val="left" w:pos="7095"/>
        </w:tabs>
        <w:spacing w:after="0" w:line="240" w:lineRule="auto"/>
        <w:rPr>
          <w:rFonts w:ascii="Times New Roman" w:hAnsi="Times New Roman" w:cs="Times New Roman"/>
          <w:sz w:val="24"/>
          <w:szCs w:val="24"/>
        </w:rPr>
      </w:pPr>
    </w:p>
    <w:p w14:paraId="1319701F" w14:textId="794BF7F4" w:rsidR="00BB11DD" w:rsidRDefault="00BB11DD" w:rsidP="00CD655F">
      <w:p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Plumbing Work</w:t>
      </w:r>
    </w:p>
    <w:p w14:paraId="51EF1793" w14:textId="77777777" w:rsidR="00BB11DD" w:rsidRPr="002C2F9B" w:rsidRDefault="00BB11DD" w:rsidP="00CD655F">
      <w:pPr>
        <w:pStyle w:val="ListParagraph"/>
        <w:numPr>
          <w:ilvl w:val="0"/>
          <w:numId w:val="30"/>
        </w:numPr>
        <w:tabs>
          <w:tab w:val="center" w:pos="4680"/>
          <w:tab w:val="left" w:pos="7095"/>
        </w:tabs>
        <w:spacing w:after="0" w:line="240" w:lineRule="auto"/>
        <w:rPr>
          <w:rFonts w:ascii="Times New Roman" w:hAnsi="Times New Roman" w:cs="Times New Roman"/>
          <w:sz w:val="24"/>
          <w:szCs w:val="24"/>
        </w:rPr>
      </w:pPr>
      <w:r w:rsidRPr="000F6AD0">
        <w:rPr>
          <w:rFonts w:ascii="Times New Roman" w:hAnsi="Times New Roman" w:cs="Times New Roman"/>
          <w:sz w:val="24"/>
          <w:szCs w:val="24"/>
        </w:rPr>
        <w:t xml:space="preserve">Provide one standard 22” x 25” stainless steel </w:t>
      </w:r>
      <w:proofErr w:type="gramStart"/>
      <w:r w:rsidRPr="000F6AD0">
        <w:rPr>
          <w:rFonts w:ascii="Times New Roman" w:hAnsi="Times New Roman" w:cs="Times New Roman"/>
          <w:sz w:val="24"/>
          <w:szCs w:val="24"/>
        </w:rPr>
        <w:t>break-room</w:t>
      </w:r>
      <w:proofErr w:type="gramEnd"/>
      <w:r w:rsidRPr="000F6AD0">
        <w:rPr>
          <w:rFonts w:ascii="Times New Roman" w:hAnsi="Times New Roman" w:cs="Times New Roman"/>
          <w:sz w:val="24"/>
          <w:szCs w:val="24"/>
        </w:rPr>
        <w:t xml:space="preserve"> sink with single-handle faucet</w:t>
      </w:r>
      <w:r>
        <w:rPr>
          <w:rFonts w:ascii="Times New Roman" w:hAnsi="Times New Roman" w:cs="Times New Roman"/>
          <w:sz w:val="24"/>
          <w:szCs w:val="24"/>
        </w:rPr>
        <w:t xml:space="preserve">.  </w:t>
      </w:r>
      <w:r w:rsidRPr="00995FA8">
        <w:rPr>
          <w:rFonts w:ascii="Times New Roman" w:hAnsi="Times New Roman" w:cs="Times New Roman"/>
          <w:sz w:val="24"/>
          <w:szCs w:val="24"/>
        </w:rPr>
        <w:t>Cold water service only is acceptable for this facility</w:t>
      </w:r>
      <w:r>
        <w:rPr>
          <w:rFonts w:ascii="Times New Roman" w:hAnsi="Times New Roman" w:cs="Times New Roman"/>
          <w:sz w:val="24"/>
          <w:szCs w:val="24"/>
        </w:rPr>
        <w:t>.</w:t>
      </w:r>
    </w:p>
    <w:p w14:paraId="5C6832B9" w14:textId="77777777" w:rsidR="00BB11DD" w:rsidRPr="002C2F9B" w:rsidRDefault="00BB11DD" w:rsidP="00CD655F">
      <w:pPr>
        <w:numPr>
          <w:ilvl w:val="0"/>
          <w:numId w:val="31"/>
        </w:numPr>
        <w:tabs>
          <w:tab w:val="center" w:pos="4680"/>
          <w:tab w:val="left" w:pos="7095"/>
        </w:tabs>
        <w:spacing w:after="0" w:line="240" w:lineRule="auto"/>
        <w:rPr>
          <w:rFonts w:ascii="Times New Roman" w:hAnsi="Times New Roman" w:cs="Times New Roman"/>
          <w:sz w:val="24"/>
          <w:szCs w:val="24"/>
        </w:rPr>
      </w:pPr>
      <w:r w:rsidRPr="002C2F9B">
        <w:rPr>
          <w:rFonts w:ascii="Times New Roman" w:hAnsi="Times New Roman" w:cs="Times New Roman"/>
          <w:sz w:val="24"/>
          <w:szCs w:val="24"/>
        </w:rPr>
        <w:t>Connection to existing domestic water supply</w:t>
      </w:r>
    </w:p>
    <w:p w14:paraId="246ED89F" w14:textId="77777777" w:rsidR="00BB11DD" w:rsidRPr="002C2F9B" w:rsidRDefault="00BB11DD" w:rsidP="00CD655F">
      <w:pPr>
        <w:numPr>
          <w:ilvl w:val="0"/>
          <w:numId w:val="31"/>
        </w:numPr>
        <w:tabs>
          <w:tab w:val="center" w:pos="4680"/>
          <w:tab w:val="left" w:pos="7095"/>
        </w:tabs>
        <w:spacing w:after="0" w:line="240" w:lineRule="auto"/>
        <w:rPr>
          <w:rFonts w:ascii="Times New Roman" w:hAnsi="Times New Roman" w:cs="Times New Roman"/>
          <w:sz w:val="24"/>
          <w:szCs w:val="24"/>
        </w:rPr>
      </w:pPr>
      <w:r w:rsidRPr="002C2F9B">
        <w:rPr>
          <w:rFonts w:ascii="Times New Roman" w:hAnsi="Times New Roman" w:cs="Times New Roman"/>
          <w:sz w:val="24"/>
          <w:szCs w:val="24"/>
        </w:rPr>
        <w:t>Connection to existing sanitary drain or approved alternative</w:t>
      </w:r>
    </w:p>
    <w:p w14:paraId="4B791770" w14:textId="77777777" w:rsidR="00BB11DD" w:rsidRPr="002C2F9B" w:rsidRDefault="00BB11DD" w:rsidP="00CD655F">
      <w:pPr>
        <w:numPr>
          <w:ilvl w:val="0"/>
          <w:numId w:val="31"/>
        </w:numPr>
        <w:tabs>
          <w:tab w:val="center" w:pos="4680"/>
          <w:tab w:val="left" w:pos="7095"/>
        </w:tabs>
        <w:spacing w:after="0" w:line="240" w:lineRule="auto"/>
        <w:rPr>
          <w:rFonts w:ascii="Times New Roman" w:hAnsi="Times New Roman" w:cs="Times New Roman"/>
          <w:sz w:val="24"/>
          <w:szCs w:val="24"/>
        </w:rPr>
      </w:pPr>
      <w:r w:rsidRPr="002C2F9B">
        <w:rPr>
          <w:rFonts w:ascii="Times New Roman" w:hAnsi="Times New Roman" w:cs="Times New Roman"/>
          <w:sz w:val="24"/>
          <w:szCs w:val="24"/>
        </w:rPr>
        <w:t>Shutoff valves, P-trap, and required venting</w:t>
      </w:r>
    </w:p>
    <w:p w14:paraId="7F850F0E" w14:textId="77777777" w:rsidR="00BB11DD" w:rsidRPr="002C2F9B" w:rsidRDefault="00BB11DD" w:rsidP="00CD655F">
      <w:pPr>
        <w:numPr>
          <w:ilvl w:val="0"/>
          <w:numId w:val="31"/>
        </w:numPr>
        <w:tabs>
          <w:tab w:val="center" w:pos="4680"/>
          <w:tab w:val="left" w:pos="7095"/>
        </w:tabs>
        <w:spacing w:after="0" w:line="240" w:lineRule="auto"/>
        <w:rPr>
          <w:rFonts w:ascii="Times New Roman" w:hAnsi="Times New Roman" w:cs="Times New Roman"/>
          <w:sz w:val="24"/>
          <w:szCs w:val="24"/>
        </w:rPr>
      </w:pPr>
      <w:r w:rsidRPr="002C2F9B">
        <w:rPr>
          <w:rFonts w:ascii="Times New Roman" w:hAnsi="Times New Roman" w:cs="Times New Roman"/>
          <w:sz w:val="24"/>
          <w:szCs w:val="24"/>
        </w:rPr>
        <w:t>Wall/floor penetrations and proper sealing</w:t>
      </w:r>
    </w:p>
    <w:p w14:paraId="2E9F9774" w14:textId="77777777" w:rsidR="00BB11DD" w:rsidRPr="002C2F9B" w:rsidRDefault="00BB11DD" w:rsidP="00CD655F">
      <w:pPr>
        <w:numPr>
          <w:ilvl w:val="0"/>
          <w:numId w:val="31"/>
        </w:numPr>
        <w:tabs>
          <w:tab w:val="center" w:pos="4680"/>
          <w:tab w:val="left" w:pos="7095"/>
        </w:tabs>
        <w:spacing w:after="0" w:line="240" w:lineRule="auto"/>
        <w:rPr>
          <w:rFonts w:ascii="Times New Roman" w:hAnsi="Times New Roman" w:cs="Times New Roman"/>
          <w:sz w:val="24"/>
          <w:szCs w:val="24"/>
        </w:rPr>
      </w:pPr>
      <w:r w:rsidRPr="002C2F9B">
        <w:rPr>
          <w:rFonts w:ascii="Times New Roman" w:hAnsi="Times New Roman" w:cs="Times New Roman"/>
          <w:sz w:val="24"/>
          <w:szCs w:val="24"/>
        </w:rPr>
        <w:t>Pressure testing and leak-free operation</w:t>
      </w:r>
    </w:p>
    <w:p w14:paraId="3B821149" w14:textId="77777777" w:rsidR="00BB11DD" w:rsidRPr="002C2F9B" w:rsidRDefault="00BB11DD" w:rsidP="00CD655F">
      <w:pPr>
        <w:tabs>
          <w:tab w:val="center" w:pos="4680"/>
          <w:tab w:val="left" w:pos="7095"/>
        </w:tabs>
        <w:spacing w:after="0" w:line="240" w:lineRule="auto"/>
        <w:rPr>
          <w:rFonts w:ascii="Times New Roman" w:hAnsi="Times New Roman" w:cs="Times New Roman"/>
          <w:sz w:val="24"/>
          <w:szCs w:val="24"/>
        </w:rPr>
      </w:pPr>
      <w:r w:rsidRPr="002C2F9B">
        <w:rPr>
          <w:rFonts w:ascii="Times New Roman" w:hAnsi="Times New Roman" w:cs="Times New Roman"/>
          <w:sz w:val="24"/>
          <w:szCs w:val="24"/>
        </w:rPr>
        <w:t>All plumbing shall comply with applicable state and local plumbing codes and be performed by a licensed plumber where required.</w:t>
      </w:r>
      <w:r>
        <w:rPr>
          <w:rFonts w:ascii="Times New Roman" w:hAnsi="Times New Roman" w:cs="Times New Roman"/>
          <w:sz w:val="24"/>
          <w:szCs w:val="24"/>
        </w:rPr>
        <w:t xml:space="preserve"> </w:t>
      </w:r>
      <w:r w:rsidRPr="002C2F9B">
        <w:rPr>
          <w:rFonts w:ascii="Times New Roman" w:hAnsi="Times New Roman" w:cs="Times New Roman"/>
          <w:sz w:val="24"/>
          <w:szCs w:val="24"/>
        </w:rPr>
        <w:t xml:space="preserve">Any required permits and inspections shall be included in the </w:t>
      </w:r>
      <w:r>
        <w:rPr>
          <w:rFonts w:ascii="Times New Roman" w:hAnsi="Times New Roman" w:cs="Times New Roman"/>
          <w:sz w:val="24"/>
          <w:szCs w:val="24"/>
        </w:rPr>
        <w:t>bid</w:t>
      </w:r>
      <w:r w:rsidRPr="002C2F9B">
        <w:rPr>
          <w:rFonts w:ascii="Times New Roman" w:hAnsi="Times New Roman" w:cs="Times New Roman"/>
          <w:sz w:val="24"/>
          <w:szCs w:val="24"/>
        </w:rPr>
        <w:t>.</w:t>
      </w:r>
    </w:p>
    <w:p w14:paraId="07DDF6B0" w14:textId="77777777" w:rsidR="00BB11DD" w:rsidRPr="009551F6" w:rsidRDefault="00BB11DD" w:rsidP="00CD655F">
      <w:pPr>
        <w:tabs>
          <w:tab w:val="center" w:pos="4680"/>
          <w:tab w:val="left" w:pos="7095"/>
        </w:tabs>
        <w:spacing w:after="0" w:line="240" w:lineRule="auto"/>
        <w:rPr>
          <w:rFonts w:ascii="Times New Roman" w:hAnsi="Times New Roman" w:cs="Times New Roman"/>
          <w:sz w:val="24"/>
          <w:szCs w:val="24"/>
        </w:rPr>
      </w:pPr>
    </w:p>
    <w:p w14:paraId="694D7741" w14:textId="434C2EDC" w:rsidR="00BB11DD" w:rsidRPr="009551F6" w:rsidRDefault="00BB11DD" w:rsidP="00CD655F">
      <w:p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Cleanup and Completion</w:t>
      </w:r>
    </w:p>
    <w:p w14:paraId="5BE4F717" w14:textId="77777777" w:rsidR="00BB11DD" w:rsidRPr="009551F6" w:rsidRDefault="00BB11DD" w:rsidP="00CD655F">
      <w:pPr>
        <w:numPr>
          <w:ilvl w:val="0"/>
          <w:numId w:val="27"/>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Vendor shall remove all construction debris from the site. Site can accommodate a vendor supplied dumpster.</w:t>
      </w:r>
    </w:p>
    <w:p w14:paraId="79E81E92" w14:textId="77777777" w:rsidR="00BB11DD" w:rsidRPr="009551F6" w:rsidRDefault="00BB11DD" w:rsidP="00CD655F">
      <w:pPr>
        <w:numPr>
          <w:ilvl w:val="0"/>
          <w:numId w:val="27"/>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Area shall be broom-clean upon completion</w:t>
      </w:r>
    </w:p>
    <w:p w14:paraId="58E9B27C" w14:textId="77777777" w:rsidR="00BB11DD" w:rsidRPr="009551F6" w:rsidRDefault="00BB11DD" w:rsidP="00CD655F">
      <w:pPr>
        <w:numPr>
          <w:ilvl w:val="0"/>
          <w:numId w:val="27"/>
        </w:numPr>
        <w:tabs>
          <w:tab w:val="center" w:pos="4680"/>
          <w:tab w:val="left" w:pos="7095"/>
        </w:tabs>
        <w:spacing w:after="0" w:line="240" w:lineRule="auto"/>
        <w:rPr>
          <w:rFonts w:ascii="Times New Roman" w:hAnsi="Times New Roman" w:cs="Times New Roman"/>
          <w:sz w:val="24"/>
          <w:szCs w:val="24"/>
        </w:rPr>
      </w:pPr>
      <w:r w:rsidRPr="009551F6">
        <w:rPr>
          <w:rFonts w:ascii="Times New Roman" w:hAnsi="Times New Roman" w:cs="Times New Roman"/>
          <w:sz w:val="24"/>
          <w:szCs w:val="24"/>
        </w:rPr>
        <w:t>Final walkthrough and acceptance required by County staff</w:t>
      </w:r>
    </w:p>
    <w:p w14:paraId="5C7259F2" w14:textId="77777777" w:rsidR="008F70F1" w:rsidRPr="00CD655F" w:rsidRDefault="008F70F1" w:rsidP="00CD655F">
      <w:pPr>
        <w:pStyle w:val="Heading1"/>
        <w:spacing w:line="240" w:lineRule="auto"/>
        <w:rPr>
          <w:rFonts w:ascii="Times New Roman" w:hAnsi="Times New Roman" w:cs="Times New Roman"/>
          <w:color w:val="0070C0"/>
          <w:sz w:val="24"/>
          <w:szCs w:val="24"/>
        </w:rPr>
      </w:pPr>
      <w:r w:rsidRPr="00CD655F">
        <w:rPr>
          <w:rFonts w:ascii="Times New Roman" w:hAnsi="Times New Roman" w:cs="Times New Roman"/>
          <w:color w:val="0070C0"/>
          <w:sz w:val="24"/>
          <w:szCs w:val="24"/>
        </w:rPr>
        <w:lastRenderedPageBreak/>
        <w:t>SECTION 5 – CONTRACTOR REQUIREMENTS</w:t>
      </w:r>
    </w:p>
    <w:p w14:paraId="38FE829B" w14:textId="77777777" w:rsidR="00BB11DD" w:rsidRPr="00CD655F" w:rsidRDefault="00BB11DD" w:rsidP="00CD655F">
      <w:pPr>
        <w:pStyle w:val="ListBullet"/>
        <w:spacing w:line="240" w:lineRule="auto"/>
        <w:rPr>
          <w:rFonts w:ascii="Times New Roman" w:hAnsi="Times New Roman" w:cs="Times New Roman"/>
          <w:color w:val="000000" w:themeColor="text1"/>
          <w:sz w:val="24"/>
          <w:szCs w:val="24"/>
        </w:rPr>
      </w:pPr>
      <w:r w:rsidRPr="00CD655F">
        <w:rPr>
          <w:rFonts w:ascii="Times New Roman" w:hAnsi="Times New Roman" w:cs="Times New Roman"/>
          <w:color w:val="000000" w:themeColor="text1"/>
          <w:sz w:val="24"/>
          <w:szCs w:val="24"/>
        </w:rPr>
        <w:t xml:space="preserve">The prime contractor shall hold a valid Georgia contractor license appropriate for commercial construction or shall employ properly licensed subcontractors for all regulated trades, including plumbing and electrical. </w:t>
      </w:r>
    </w:p>
    <w:p w14:paraId="2FD1BC05"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Commercial General Liability insurance of at least $1,000,000 per occurrence.</w:t>
      </w:r>
    </w:p>
    <w:p w14:paraId="1C26C776"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Workers’ Compensation coverage as required by Georgia law.</w:t>
      </w:r>
    </w:p>
    <w:p w14:paraId="16BEC3D3" w14:textId="77777777" w:rsidR="008F70F1"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Compliance with the Georgia Security and Immigration Compliance Act (E-Verify).</w:t>
      </w:r>
    </w:p>
    <w:p w14:paraId="501E9BF1" w14:textId="6227A678" w:rsidR="00CD655F" w:rsidRPr="00BB11DD" w:rsidRDefault="00CD655F" w:rsidP="00CD655F">
      <w:pPr>
        <w:pStyle w:val="ListBullet"/>
        <w:spacing w:line="240" w:lineRule="auto"/>
        <w:rPr>
          <w:rFonts w:ascii="Times New Roman" w:hAnsi="Times New Roman" w:cs="Times New Roman"/>
          <w:color w:val="000000" w:themeColor="text1"/>
          <w:sz w:val="24"/>
          <w:szCs w:val="24"/>
        </w:rPr>
      </w:pPr>
      <w:r w:rsidRPr="00CD655F">
        <w:rPr>
          <w:rFonts w:ascii="Times New Roman" w:hAnsi="Times New Roman" w:cs="Times New Roman"/>
          <w:color w:val="000000" w:themeColor="text1"/>
          <w:sz w:val="24"/>
          <w:szCs w:val="24"/>
        </w:rPr>
        <w:t>Certificates of insurance shall be provided prior to contract execution.</w:t>
      </w:r>
    </w:p>
    <w:p w14:paraId="64BF5B47" w14:textId="4F75F049" w:rsidR="00BB11DD" w:rsidRPr="00CD655F" w:rsidRDefault="00BB11DD" w:rsidP="00CD655F">
      <w:pPr>
        <w:spacing w:line="240" w:lineRule="auto"/>
        <w:rPr>
          <w:rFonts w:ascii="Times New Roman" w:eastAsiaTheme="minorEastAsia" w:hAnsi="Times New Roman" w:cs="Times New Roman"/>
          <w:b/>
          <w:bCs/>
          <w:color w:val="000000" w:themeColor="text1"/>
          <w:kern w:val="0"/>
          <w:sz w:val="24"/>
          <w:szCs w:val="24"/>
          <w14:ligatures w14:val="none"/>
        </w:rPr>
      </w:pPr>
      <w:r w:rsidRPr="00CD655F">
        <w:rPr>
          <w:rFonts w:ascii="Times New Roman" w:eastAsiaTheme="minorEastAsia" w:hAnsi="Times New Roman" w:cs="Times New Roman"/>
          <w:b/>
          <w:bCs/>
          <w:color w:val="000000" w:themeColor="text1"/>
          <w:kern w:val="0"/>
          <w:sz w:val="24"/>
          <w:szCs w:val="24"/>
          <w14:ligatures w14:val="none"/>
        </w:rPr>
        <w:t>Mandatory Site Visit: 17 February 2026 at 10:00</w:t>
      </w:r>
      <w:r w:rsidR="00CD655F">
        <w:rPr>
          <w:rFonts w:ascii="Times New Roman" w:eastAsiaTheme="minorEastAsia" w:hAnsi="Times New Roman" w:cs="Times New Roman"/>
          <w:b/>
          <w:bCs/>
          <w:color w:val="000000" w:themeColor="text1"/>
          <w:kern w:val="0"/>
          <w:sz w:val="24"/>
          <w:szCs w:val="24"/>
          <w14:ligatures w14:val="none"/>
        </w:rPr>
        <w:t>AM</w:t>
      </w:r>
      <w:r w:rsidRPr="00CD655F">
        <w:rPr>
          <w:rFonts w:ascii="Times New Roman" w:eastAsiaTheme="minorEastAsia" w:hAnsi="Times New Roman" w:cs="Times New Roman"/>
          <w:b/>
          <w:bCs/>
          <w:color w:val="000000" w:themeColor="text1"/>
          <w:kern w:val="0"/>
          <w:sz w:val="24"/>
          <w:szCs w:val="24"/>
          <w14:ligatures w14:val="none"/>
        </w:rPr>
        <w:t>.  Location of visit is 120 Baptist Church Street, Statenville GA 31648</w:t>
      </w:r>
    </w:p>
    <w:p w14:paraId="3EB0B62B" w14:textId="77777777" w:rsidR="008F70F1" w:rsidRPr="00CD655F" w:rsidRDefault="008F70F1" w:rsidP="00CD655F">
      <w:pPr>
        <w:pStyle w:val="Heading1"/>
        <w:spacing w:line="240" w:lineRule="auto"/>
        <w:rPr>
          <w:rFonts w:ascii="Times New Roman" w:hAnsi="Times New Roman" w:cs="Times New Roman"/>
          <w:color w:val="0070C0"/>
          <w:sz w:val="24"/>
          <w:szCs w:val="24"/>
        </w:rPr>
      </w:pPr>
      <w:r w:rsidRPr="00CD655F">
        <w:rPr>
          <w:rFonts w:ascii="Times New Roman" w:hAnsi="Times New Roman" w:cs="Times New Roman"/>
          <w:color w:val="0070C0"/>
          <w:sz w:val="24"/>
          <w:szCs w:val="24"/>
        </w:rPr>
        <w:t>SECTION 6 – AWARD AND RESPONSIVENESS</w:t>
      </w:r>
    </w:p>
    <w:p w14:paraId="1C495B27" w14:textId="29706386" w:rsidR="008F70F1" w:rsidRDefault="008F70F1" w:rsidP="00CD655F">
      <w:pPr>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The County will award the contract to the lowest responsible and responsive bidder whose bid complies with all requirements. The County reserves the right to waive minor informalities, reject any or all bids, or cancel the solicitation prior to award. Determination of bidder responsibility shall be made by the County and shall be final.</w:t>
      </w:r>
      <w:r w:rsidR="000B5A88">
        <w:rPr>
          <w:rFonts w:ascii="Times New Roman" w:hAnsi="Times New Roman" w:cs="Times New Roman"/>
          <w:color w:val="000000" w:themeColor="text1"/>
          <w:sz w:val="24"/>
          <w:szCs w:val="24"/>
        </w:rPr>
        <w:t xml:space="preserve"> </w:t>
      </w:r>
      <w:r w:rsidR="000B5A88" w:rsidRPr="000B5A88">
        <w:rPr>
          <w:rFonts w:ascii="Times New Roman" w:hAnsi="Times New Roman" w:cs="Times New Roman"/>
          <w:color w:val="000000" w:themeColor="text1"/>
          <w:sz w:val="24"/>
          <w:szCs w:val="24"/>
        </w:rPr>
        <w:t>Submission of a bid constitutes agreement by the bidder to complete the Project within the Contract Time stated in this RFB.</w:t>
      </w:r>
      <w:r w:rsidR="000B5A88" w:rsidRPr="000B5A88">
        <w:t xml:space="preserve"> </w:t>
      </w:r>
      <w:r w:rsidR="000B5A88" w:rsidRPr="000B5A88">
        <w:rPr>
          <w:rFonts w:ascii="Times New Roman" w:hAnsi="Times New Roman" w:cs="Times New Roman"/>
          <w:color w:val="000000" w:themeColor="text1"/>
          <w:sz w:val="24"/>
          <w:szCs w:val="24"/>
        </w:rPr>
        <w:t>In the event of identical low bids, the County may determine the successful bidder by coin toss, drawing, or other lawful method.</w:t>
      </w:r>
    </w:p>
    <w:p w14:paraId="453A9E3E" w14:textId="77777777" w:rsidR="008F70F1" w:rsidRPr="00CD655F" w:rsidRDefault="008F70F1" w:rsidP="00CD655F">
      <w:pPr>
        <w:pStyle w:val="Heading1"/>
        <w:spacing w:line="240" w:lineRule="auto"/>
        <w:rPr>
          <w:rFonts w:ascii="Times New Roman" w:hAnsi="Times New Roman" w:cs="Times New Roman"/>
          <w:color w:val="0070C0"/>
          <w:sz w:val="24"/>
          <w:szCs w:val="24"/>
        </w:rPr>
      </w:pPr>
      <w:r w:rsidRPr="00CD655F">
        <w:rPr>
          <w:rFonts w:ascii="Times New Roman" w:hAnsi="Times New Roman" w:cs="Times New Roman"/>
          <w:color w:val="0070C0"/>
          <w:sz w:val="24"/>
          <w:szCs w:val="24"/>
        </w:rPr>
        <w:t>SECTION 7 – REQUIRED BID FORMAT</w:t>
      </w:r>
    </w:p>
    <w:p w14:paraId="74D57767"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Cover letter with company information and authorized signature.</w:t>
      </w:r>
    </w:p>
    <w:p w14:paraId="3C52A42D"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 xml:space="preserve">Detailed price proposal or </w:t>
      </w:r>
      <w:proofErr w:type="gramStart"/>
      <w:r w:rsidRPr="00BB11DD">
        <w:rPr>
          <w:rFonts w:ascii="Times New Roman" w:hAnsi="Times New Roman" w:cs="Times New Roman"/>
          <w:color w:val="000000" w:themeColor="text1"/>
          <w:sz w:val="24"/>
          <w:szCs w:val="24"/>
        </w:rPr>
        <w:t>lump-sum</w:t>
      </w:r>
      <w:proofErr w:type="gramEnd"/>
      <w:r w:rsidRPr="00BB11DD">
        <w:rPr>
          <w:rFonts w:ascii="Times New Roman" w:hAnsi="Times New Roman" w:cs="Times New Roman"/>
          <w:color w:val="000000" w:themeColor="text1"/>
          <w:sz w:val="24"/>
          <w:szCs w:val="24"/>
        </w:rPr>
        <w:t xml:space="preserve"> bid amount.</w:t>
      </w:r>
    </w:p>
    <w:p w14:paraId="497132A1" w14:textId="77777777" w:rsidR="008F70F1" w:rsidRPr="00BB11DD"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Description of construction approach and materials.</w:t>
      </w:r>
    </w:p>
    <w:p w14:paraId="16B033FD" w14:textId="77777777" w:rsidR="008F70F1" w:rsidRDefault="008F70F1" w:rsidP="00CD655F">
      <w:pPr>
        <w:pStyle w:val="ListBullet"/>
        <w:spacing w:line="240" w:lineRule="auto"/>
        <w:rPr>
          <w:rFonts w:ascii="Times New Roman" w:hAnsi="Times New Roman" w:cs="Times New Roman"/>
          <w:color w:val="000000" w:themeColor="text1"/>
          <w:sz w:val="24"/>
          <w:szCs w:val="24"/>
        </w:rPr>
      </w:pPr>
      <w:r w:rsidRPr="00BB11DD">
        <w:rPr>
          <w:rFonts w:ascii="Times New Roman" w:hAnsi="Times New Roman" w:cs="Times New Roman"/>
          <w:color w:val="000000" w:themeColor="text1"/>
          <w:sz w:val="24"/>
          <w:szCs w:val="24"/>
        </w:rPr>
        <w:t>References for similar construction projects.</w:t>
      </w:r>
    </w:p>
    <w:p w14:paraId="56561296" w14:textId="185C1D35" w:rsidR="00CD655F" w:rsidRPr="00BB11DD" w:rsidRDefault="00CD655F" w:rsidP="00CD655F">
      <w:pPr>
        <w:pStyle w:val="ListBullet"/>
        <w:spacing w:line="240" w:lineRule="auto"/>
        <w:rPr>
          <w:rFonts w:ascii="Times New Roman" w:hAnsi="Times New Roman" w:cs="Times New Roman"/>
          <w:color w:val="000000" w:themeColor="text1"/>
          <w:sz w:val="24"/>
          <w:szCs w:val="24"/>
        </w:rPr>
      </w:pPr>
      <w:r w:rsidRPr="00CD655F">
        <w:rPr>
          <w:rFonts w:ascii="Times New Roman" w:hAnsi="Times New Roman" w:cs="Times New Roman"/>
          <w:color w:val="000000" w:themeColor="text1"/>
          <w:sz w:val="24"/>
          <w:szCs w:val="24"/>
        </w:rPr>
        <w:t>Acknowledgment of all issued addenda, if any.</w:t>
      </w:r>
    </w:p>
    <w:p w14:paraId="00C7412A" w14:textId="77777777" w:rsidR="008F70F1" w:rsidRPr="00CD655F" w:rsidRDefault="008F70F1" w:rsidP="00CD655F">
      <w:pPr>
        <w:pStyle w:val="Heading1"/>
        <w:spacing w:line="240" w:lineRule="auto"/>
        <w:rPr>
          <w:rFonts w:ascii="Times New Roman" w:hAnsi="Times New Roman" w:cs="Times New Roman"/>
          <w:color w:val="0070C0"/>
          <w:sz w:val="24"/>
          <w:szCs w:val="24"/>
        </w:rPr>
      </w:pPr>
      <w:r w:rsidRPr="00CD655F">
        <w:rPr>
          <w:rFonts w:ascii="Times New Roman" w:hAnsi="Times New Roman" w:cs="Times New Roman"/>
          <w:color w:val="0070C0"/>
          <w:sz w:val="24"/>
          <w:szCs w:val="24"/>
        </w:rPr>
        <w:t>SECTION 8 – PAYMENT TERMS</w:t>
      </w:r>
    </w:p>
    <w:p w14:paraId="7DAEBDDA" w14:textId="3E383D75" w:rsidR="00AE2F50" w:rsidRPr="00BB11DD" w:rsidRDefault="008F70F1" w:rsidP="00CD655F">
      <w:pPr>
        <w:spacing w:line="240" w:lineRule="auto"/>
        <w:rPr>
          <w:rFonts w:ascii="Times New Roman" w:hAnsi="Times New Roman" w:cs="Times New Roman"/>
          <w:b/>
          <w:bCs/>
          <w:color w:val="000000" w:themeColor="text1"/>
          <w:sz w:val="24"/>
          <w:szCs w:val="24"/>
        </w:rPr>
      </w:pPr>
      <w:r w:rsidRPr="00BB11DD">
        <w:rPr>
          <w:rFonts w:ascii="Times New Roman" w:hAnsi="Times New Roman" w:cs="Times New Roman"/>
          <w:color w:val="000000" w:themeColor="text1"/>
          <w:sz w:val="24"/>
          <w:szCs w:val="24"/>
        </w:rPr>
        <w:t>Payment shall be made upon satisfactory completion and acceptance of the work and receipt of a proper invoice. The County may allow progress payments for substantially completed work when appropriate.</w:t>
      </w:r>
      <w:r w:rsidR="000B5A88">
        <w:rPr>
          <w:rFonts w:ascii="Times New Roman" w:hAnsi="Times New Roman" w:cs="Times New Roman"/>
          <w:color w:val="000000" w:themeColor="text1"/>
          <w:sz w:val="24"/>
          <w:szCs w:val="24"/>
        </w:rPr>
        <w:t xml:space="preserve"> </w:t>
      </w:r>
      <w:r w:rsidR="000B5A88" w:rsidRPr="000B5A88">
        <w:rPr>
          <w:rFonts w:ascii="Times New Roman" w:hAnsi="Times New Roman" w:cs="Times New Roman"/>
          <w:color w:val="000000" w:themeColor="text1"/>
          <w:sz w:val="24"/>
          <w:szCs w:val="24"/>
        </w:rPr>
        <w:t>The County shall not be liable for any costs incurred by bidders in the preparation or submission of a bid.</w:t>
      </w:r>
    </w:p>
    <w:sectPr w:rsidR="00AE2F50" w:rsidRPr="00BB11DD" w:rsidSect="007B5C5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A91E" w14:textId="77777777" w:rsidR="005B42B1" w:rsidRDefault="005B42B1" w:rsidP="007B5C52">
      <w:pPr>
        <w:spacing w:after="0" w:line="240" w:lineRule="auto"/>
      </w:pPr>
      <w:r>
        <w:separator/>
      </w:r>
    </w:p>
  </w:endnote>
  <w:endnote w:type="continuationSeparator" w:id="0">
    <w:p w14:paraId="3EAFC915" w14:textId="77777777" w:rsidR="005B42B1" w:rsidRDefault="005B42B1" w:rsidP="007B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DE0E" w14:textId="77777777" w:rsidR="005B42B1" w:rsidRDefault="005B42B1" w:rsidP="007B5C52">
      <w:pPr>
        <w:spacing w:after="0" w:line="240" w:lineRule="auto"/>
      </w:pPr>
      <w:r>
        <w:separator/>
      </w:r>
    </w:p>
  </w:footnote>
  <w:footnote w:type="continuationSeparator" w:id="0">
    <w:p w14:paraId="68DBDC83" w14:textId="77777777" w:rsidR="005B42B1" w:rsidRDefault="005B42B1" w:rsidP="007B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D7CA" w14:textId="55956538" w:rsidR="007B5C52" w:rsidRDefault="00360D81">
    <w:pPr>
      <w:pStyle w:val="Header"/>
    </w:pPr>
    <w:r>
      <w:t xml:space="preserve">Echols County </w:t>
    </w:r>
    <w:r w:rsidR="00DB34DD">
      <w:t xml:space="preserve">Road Department Break Room </w:t>
    </w:r>
    <w:r w:rsidR="000F6AD0">
      <w:t>RFB</w:t>
    </w:r>
  </w:p>
  <w:p w14:paraId="281DCBDE" w14:textId="77777777" w:rsidR="007B5C52" w:rsidRDefault="007B5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15A7EF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5B6B72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560FC8"/>
    <w:multiLevelType w:val="hybridMultilevel"/>
    <w:tmpl w:val="558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F1EA7"/>
    <w:multiLevelType w:val="hybridMultilevel"/>
    <w:tmpl w:val="65C0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41E98"/>
    <w:multiLevelType w:val="hybridMultilevel"/>
    <w:tmpl w:val="9B6633FA"/>
    <w:lvl w:ilvl="0" w:tplc="BEB0F61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822D5"/>
    <w:multiLevelType w:val="multilevel"/>
    <w:tmpl w:val="DD7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A44CD"/>
    <w:multiLevelType w:val="hybridMultilevel"/>
    <w:tmpl w:val="7834F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15283D"/>
    <w:multiLevelType w:val="hybridMultilevel"/>
    <w:tmpl w:val="CE10C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714018"/>
    <w:multiLevelType w:val="hybridMultilevel"/>
    <w:tmpl w:val="59740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817C9F"/>
    <w:multiLevelType w:val="multilevel"/>
    <w:tmpl w:val="1788371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1964286"/>
    <w:multiLevelType w:val="hybridMultilevel"/>
    <w:tmpl w:val="896EC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C1F69"/>
    <w:multiLevelType w:val="multilevel"/>
    <w:tmpl w:val="55E2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4229E"/>
    <w:multiLevelType w:val="multilevel"/>
    <w:tmpl w:val="8892A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9037766"/>
    <w:multiLevelType w:val="hybridMultilevel"/>
    <w:tmpl w:val="BEDC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F2E0B"/>
    <w:multiLevelType w:val="multilevel"/>
    <w:tmpl w:val="207E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D370B"/>
    <w:multiLevelType w:val="multilevel"/>
    <w:tmpl w:val="9EE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B59B6"/>
    <w:multiLevelType w:val="hybridMultilevel"/>
    <w:tmpl w:val="97926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62D52"/>
    <w:multiLevelType w:val="hybridMultilevel"/>
    <w:tmpl w:val="ECB8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A50F2"/>
    <w:multiLevelType w:val="hybridMultilevel"/>
    <w:tmpl w:val="16C00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BD2DA5"/>
    <w:multiLevelType w:val="hybridMultilevel"/>
    <w:tmpl w:val="ADF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23D5"/>
    <w:multiLevelType w:val="multilevel"/>
    <w:tmpl w:val="B61A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057A9"/>
    <w:multiLevelType w:val="multilevel"/>
    <w:tmpl w:val="50D2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91E91"/>
    <w:multiLevelType w:val="multilevel"/>
    <w:tmpl w:val="BFE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11410"/>
    <w:multiLevelType w:val="multilevel"/>
    <w:tmpl w:val="BE74F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7E25D2"/>
    <w:multiLevelType w:val="hybridMultilevel"/>
    <w:tmpl w:val="37C2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97C05"/>
    <w:multiLevelType w:val="hybridMultilevel"/>
    <w:tmpl w:val="31D66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5D1B48"/>
    <w:multiLevelType w:val="multilevel"/>
    <w:tmpl w:val="8482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54702"/>
    <w:multiLevelType w:val="multilevel"/>
    <w:tmpl w:val="B23C2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4359C3"/>
    <w:multiLevelType w:val="hybridMultilevel"/>
    <w:tmpl w:val="B43E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A15AA"/>
    <w:multiLevelType w:val="multilevel"/>
    <w:tmpl w:val="7B0E6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94C9E"/>
    <w:multiLevelType w:val="hybridMultilevel"/>
    <w:tmpl w:val="0A9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A4AED"/>
    <w:multiLevelType w:val="hybridMultilevel"/>
    <w:tmpl w:val="6D90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84A9C"/>
    <w:multiLevelType w:val="hybridMultilevel"/>
    <w:tmpl w:val="24F66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1205">
    <w:abstractNumId w:val="16"/>
  </w:num>
  <w:num w:numId="2" w16cid:durableId="1093209747">
    <w:abstractNumId w:val="19"/>
  </w:num>
  <w:num w:numId="3" w16cid:durableId="1968660025">
    <w:abstractNumId w:val="2"/>
  </w:num>
  <w:num w:numId="4" w16cid:durableId="886069535">
    <w:abstractNumId w:val="18"/>
  </w:num>
  <w:num w:numId="5" w16cid:durableId="2020618006">
    <w:abstractNumId w:val="10"/>
  </w:num>
  <w:num w:numId="6" w16cid:durableId="1043292839">
    <w:abstractNumId w:val="25"/>
  </w:num>
  <w:num w:numId="7" w16cid:durableId="667899823">
    <w:abstractNumId w:val="8"/>
  </w:num>
  <w:num w:numId="8" w16cid:durableId="225728532">
    <w:abstractNumId w:val="13"/>
  </w:num>
  <w:num w:numId="9" w16cid:durableId="1369797602">
    <w:abstractNumId w:val="28"/>
  </w:num>
  <w:num w:numId="10" w16cid:durableId="203755960">
    <w:abstractNumId w:val="24"/>
  </w:num>
  <w:num w:numId="11" w16cid:durableId="473060354">
    <w:abstractNumId w:val="7"/>
  </w:num>
  <w:num w:numId="12" w16cid:durableId="727649086">
    <w:abstractNumId w:val="30"/>
  </w:num>
  <w:num w:numId="13" w16cid:durableId="1094473305">
    <w:abstractNumId w:val="4"/>
  </w:num>
  <w:num w:numId="14" w16cid:durableId="1437169402">
    <w:abstractNumId w:val="6"/>
  </w:num>
  <w:num w:numId="15" w16cid:durableId="1163811902">
    <w:abstractNumId w:val="14"/>
  </w:num>
  <w:num w:numId="16" w16cid:durableId="549653507">
    <w:abstractNumId w:val="32"/>
  </w:num>
  <w:num w:numId="17" w16cid:durableId="1893153251">
    <w:abstractNumId w:val="31"/>
  </w:num>
  <w:num w:numId="18" w16cid:durableId="1417902954">
    <w:abstractNumId w:val="22"/>
  </w:num>
  <w:num w:numId="19" w16cid:durableId="1862743597">
    <w:abstractNumId w:val="27"/>
  </w:num>
  <w:num w:numId="20" w16cid:durableId="1685475819">
    <w:abstractNumId w:val="5"/>
  </w:num>
  <w:num w:numId="21" w16cid:durableId="1495996134">
    <w:abstractNumId w:val="21"/>
  </w:num>
  <w:num w:numId="22" w16cid:durableId="945651686">
    <w:abstractNumId w:val="11"/>
  </w:num>
  <w:num w:numId="23" w16cid:durableId="488713323">
    <w:abstractNumId w:val="26"/>
  </w:num>
  <w:num w:numId="24" w16cid:durableId="1210875544">
    <w:abstractNumId w:val="15"/>
  </w:num>
  <w:num w:numId="25" w16cid:durableId="620842938">
    <w:abstractNumId w:val="29"/>
  </w:num>
  <w:num w:numId="26" w16cid:durableId="1754355242">
    <w:abstractNumId w:val="23"/>
  </w:num>
  <w:num w:numId="27" w16cid:durableId="1913198750">
    <w:abstractNumId w:val="20"/>
  </w:num>
  <w:num w:numId="28" w16cid:durableId="1871382282">
    <w:abstractNumId w:val="17"/>
  </w:num>
  <w:num w:numId="29" w16cid:durableId="54159745">
    <w:abstractNumId w:val="12"/>
  </w:num>
  <w:num w:numId="30" w16cid:durableId="414858787">
    <w:abstractNumId w:val="3"/>
  </w:num>
  <w:num w:numId="31" w16cid:durableId="854418785">
    <w:abstractNumId w:val="9"/>
  </w:num>
  <w:num w:numId="32" w16cid:durableId="901062553">
    <w:abstractNumId w:val="1"/>
  </w:num>
  <w:num w:numId="33" w16cid:durableId="412358546">
    <w:abstractNumId w:val="0"/>
  </w:num>
  <w:num w:numId="34" w16cid:durableId="1835367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E"/>
    <w:rsid w:val="000371C4"/>
    <w:rsid w:val="00041D07"/>
    <w:rsid w:val="000831C9"/>
    <w:rsid w:val="000B2DEE"/>
    <w:rsid w:val="000B385A"/>
    <w:rsid w:val="000B5A88"/>
    <w:rsid w:val="000F6161"/>
    <w:rsid w:val="000F6AD0"/>
    <w:rsid w:val="00103AAB"/>
    <w:rsid w:val="0012041E"/>
    <w:rsid w:val="00140283"/>
    <w:rsid w:val="00216038"/>
    <w:rsid w:val="00245A3D"/>
    <w:rsid w:val="00271BF5"/>
    <w:rsid w:val="00273897"/>
    <w:rsid w:val="0028392E"/>
    <w:rsid w:val="002C2F9B"/>
    <w:rsid w:val="002F0752"/>
    <w:rsid w:val="002F0861"/>
    <w:rsid w:val="003338B6"/>
    <w:rsid w:val="00360D81"/>
    <w:rsid w:val="0038248A"/>
    <w:rsid w:val="003B59C9"/>
    <w:rsid w:val="0042083F"/>
    <w:rsid w:val="004227D2"/>
    <w:rsid w:val="004375A4"/>
    <w:rsid w:val="00470525"/>
    <w:rsid w:val="00473466"/>
    <w:rsid w:val="004B42EA"/>
    <w:rsid w:val="004C7B46"/>
    <w:rsid w:val="004E0FFE"/>
    <w:rsid w:val="004F229B"/>
    <w:rsid w:val="005111D4"/>
    <w:rsid w:val="00530D35"/>
    <w:rsid w:val="00542EB0"/>
    <w:rsid w:val="00581240"/>
    <w:rsid w:val="005829FA"/>
    <w:rsid w:val="005858ED"/>
    <w:rsid w:val="005B42B1"/>
    <w:rsid w:val="005B598B"/>
    <w:rsid w:val="00616B4D"/>
    <w:rsid w:val="006328DC"/>
    <w:rsid w:val="0064216F"/>
    <w:rsid w:val="00642D6C"/>
    <w:rsid w:val="00667FC6"/>
    <w:rsid w:val="007237F2"/>
    <w:rsid w:val="00736751"/>
    <w:rsid w:val="00765333"/>
    <w:rsid w:val="007A78FB"/>
    <w:rsid w:val="007B5C52"/>
    <w:rsid w:val="00824AD2"/>
    <w:rsid w:val="00863A0E"/>
    <w:rsid w:val="008D7111"/>
    <w:rsid w:val="008D7E8A"/>
    <w:rsid w:val="008F70F1"/>
    <w:rsid w:val="0090032F"/>
    <w:rsid w:val="00951321"/>
    <w:rsid w:val="009551F6"/>
    <w:rsid w:val="00994A5B"/>
    <w:rsid w:val="00995FA8"/>
    <w:rsid w:val="009D2D7F"/>
    <w:rsid w:val="009F7CC0"/>
    <w:rsid w:val="00A06949"/>
    <w:rsid w:val="00A1083B"/>
    <w:rsid w:val="00A90340"/>
    <w:rsid w:val="00AA1839"/>
    <w:rsid w:val="00AA4096"/>
    <w:rsid w:val="00AE2F50"/>
    <w:rsid w:val="00AF6585"/>
    <w:rsid w:val="00B30360"/>
    <w:rsid w:val="00B324D0"/>
    <w:rsid w:val="00B535D5"/>
    <w:rsid w:val="00B85BDD"/>
    <w:rsid w:val="00BB11DD"/>
    <w:rsid w:val="00BB2FFD"/>
    <w:rsid w:val="00BB574D"/>
    <w:rsid w:val="00C21458"/>
    <w:rsid w:val="00C4279B"/>
    <w:rsid w:val="00C4752F"/>
    <w:rsid w:val="00CD3528"/>
    <w:rsid w:val="00CD655F"/>
    <w:rsid w:val="00D32AA1"/>
    <w:rsid w:val="00DB34DD"/>
    <w:rsid w:val="00DE5CA6"/>
    <w:rsid w:val="00E03297"/>
    <w:rsid w:val="00E94B75"/>
    <w:rsid w:val="00EE61D4"/>
    <w:rsid w:val="00F05E2B"/>
    <w:rsid w:val="00F07D81"/>
    <w:rsid w:val="00F2534A"/>
    <w:rsid w:val="00F34C94"/>
    <w:rsid w:val="00F35E81"/>
    <w:rsid w:val="00F95A3D"/>
    <w:rsid w:val="00FA7ED7"/>
    <w:rsid w:val="00FB557B"/>
    <w:rsid w:val="00FD7C88"/>
    <w:rsid w:val="00FF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AD2D"/>
  <w15:chartTrackingRefBased/>
  <w15:docId w15:val="{864DE7FF-51E8-4365-9EC0-22DB35D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E"/>
    <w:rPr>
      <w:rFonts w:eastAsiaTheme="majorEastAsia" w:cstheme="majorBidi"/>
      <w:color w:val="272727" w:themeColor="text1" w:themeTint="D8"/>
    </w:rPr>
  </w:style>
  <w:style w:type="paragraph" w:styleId="Title">
    <w:name w:val="Title"/>
    <w:basedOn w:val="Normal"/>
    <w:next w:val="Normal"/>
    <w:link w:val="TitleChar"/>
    <w:uiPriority w:val="10"/>
    <w:qFormat/>
    <w:rsid w:val="0028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2E"/>
    <w:pPr>
      <w:spacing w:before="160"/>
      <w:jc w:val="center"/>
    </w:pPr>
    <w:rPr>
      <w:i/>
      <w:iCs/>
      <w:color w:val="404040" w:themeColor="text1" w:themeTint="BF"/>
    </w:rPr>
  </w:style>
  <w:style w:type="character" w:customStyle="1" w:styleId="QuoteChar">
    <w:name w:val="Quote Char"/>
    <w:basedOn w:val="DefaultParagraphFont"/>
    <w:link w:val="Quote"/>
    <w:uiPriority w:val="29"/>
    <w:rsid w:val="0028392E"/>
    <w:rPr>
      <w:i/>
      <w:iCs/>
      <w:color w:val="404040" w:themeColor="text1" w:themeTint="BF"/>
    </w:rPr>
  </w:style>
  <w:style w:type="paragraph" w:styleId="ListParagraph">
    <w:name w:val="List Paragraph"/>
    <w:basedOn w:val="Normal"/>
    <w:uiPriority w:val="34"/>
    <w:qFormat/>
    <w:rsid w:val="0028392E"/>
    <w:pPr>
      <w:ind w:left="720"/>
      <w:contextualSpacing/>
    </w:pPr>
  </w:style>
  <w:style w:type="character" w:styleId="IntenseEmphasis">
    <w:name w:val="Intense Emphasis"/>
    <w:basedOn w:val="DefaultParagraphFont"/>
    <w:uiPriority w:val="21"/>
    <w:qFormat/>
    <w:rsid w:val="0028392E"/>
    <w:rPr>
      <w:i/>
      <w:iCs/>
      <w:color w:val="0F4761" w:themeColor="accent1" w:themeShade="BF"/>
    </w:rPr>
  </w:style>
  <w:style w:type="paragraph" w:styleId="IntenseQuote">
    <w:name w:val="Intense Quote"/>
    <w:basedOn w:val="Normal"/>
    <w:next w:val="Normal"/>
    <w:link w:val="IntenseQuoteChar"/>
    <w:uiPriority w:val="30"/>
    <w:qFormat/>
    <w:rsid w:val="0028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E"/>
    <w:rPr>
      <w:i/>
      <w:iCs/>
      <w:color w:val="0F4761" w:themeColor="accent1" w:themeShade="BF"/>
    </w:rPr>
  </w:style>
  <w:style w:type="character" w:styleId="IntenseReference">
    <w:name w:val="Intense Reference"/>
    <w:basedOn w:val="DefaultParagraphFont"/>
    <w:uiPriority w:val="32"/>
    <w:qFormat/>
    <w:rsid w:val="0028392E"/>
    <w:rPr>
      <w:b/>
      <w:bCs/>
      <w:smallCaps/>
      <w:color w:val="0F4761" w:themeColor="accent1" w:themeShade="BF"/>
      <w:spacing w:val="5"/>
    </w:rPr>
  </w:style>
  <w:style w:type="character" w:styleId="Hyperlink">
    <w:name w:val="Hyperlink"/>
    <w:basedOn w:val="DefaultParagraphFont"/>
    <w:uiPriority w:val="99"/>
    <w:unhideWhenUsed/>
    <w:rsid w:val="0028392E"/>
    <w:rPr>
      <w:color w:val="467886" w:themeColor="hyperlink"/>
      <w:u w:val="single"/>
    </w:rPr>
  </w:style>
  <w:style w:type="character" w:styleId="UnresolvedMention">
    <w:name w:val="Unresolved Mention"/>
    <w:basedOn w:val="DefaultParagraphFont"/>
    <w:uiPriority w:val="99"/>
    <w:semiHidden/>
    <w:unhideWhenUsed/>
    <w:rsid w:val="0028392E"/>
    <w:rPr>
      <w:color w:val="605E5C"/>
      <w:shd w:val="clear" w:color="auto" w:fill="E1DFDD"/>
    </w:rPr>
  </w:style>
  <w:style w:type="paragraph" w:styleId="Header">
    <w:name w:val="header"/>
    <w:basedOn w:val="Normal"/>
    <w:link w:val="HeaderChar"/>
    <w:uiPriority w:val="99"/>
    <w:unhideWhenUsed/>
    <w:rsid w:val="007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52"/>
  </w:style>
  <w:style w:type="paragraph" w:styleId="Footer">
    <w:name w:val="footer"/>
    <w:basedOn w:val="Normal"/>
    <w:link w:val="FooterChar"/>
    <w:uiPriority w:val="99"/>
    <w:unhideWhenUsed/>
    <w:rsid w:val="007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52"/>
  </w:style>
  <w:style w:type="table" w:styleId="TableGrid">
    <w:name w:val="Table Grid"/>
    <w:basedOn w:val="TableNormal"/>
    <w:uiPriority w:val="59"/>
    <w:rsid w:val="00B85BD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28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D7111"/>
    <w:rPr>
      <w:b/>
      <w:bCs/>
    </w:rPr>
  </w:style>
  <w:style w:type="paragraph" w:styleId="ListBullet">
    <w:name w:val="List Bullet"/>
    <w:basedOn w:val="Normal"/>
    <w:uiPriority w:val="99"/>
    <w:unhideWhenUsed/>
    <w:rsid w:val="008F70F1"/>
    <w:pPr>
      <w:numPr>
        <w:numId w:val="32"/>
      </w:numPr>
      <w:spacing w:after="200" w:line="276" w:lineRule="auto"/>
      <w:contextualSpacing/>
    </w:pPr>
    <w:rPr>
      <w:rFonts w:eastAsiaTheme="minorEastAsia"/>
      <w:kern w:val="0"/>
      <w14:ligatures w14:val="none"/>
    </w:rPr>
  </w:style>
  <w:style w:type="paragraph" w:styleId="ListBullet2">
    <w:name w:val="List Bullet 2"/>
    <w:basedOn w:val="Normal"/>
    <w:uiPriority w:val="99"/>
    <w:unhideWhenUsed/>
    <w:rsid w:val="008F70F1"/>
    <w:pPr>
      <w:numPr>
        <w:numId w:val="33"/>
      </w:numPr>
      <w:tabs>
        <w:tab w:val="clear" w:pos="720"/>
      </w:tabs>
      <w:spacing w:after="200" w:line="276" w:lineRule="auto"/>
      <w:ind w:left="0" w:firstLine="0"/>
      <w:contextualSpacing/>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boc@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1195</Words>
  <Characters>6826</Characters>
  <Application>Microsoft Office Word</Application>
  <DocSecurity>0</DocSecurity>
  <Lines>155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6</cp:revision>
  <cp:lastPrinted>2026-02-09T19:39:00Z</cp:lastPrinted>
  <dcterms:created xsi:type="dcterms:W3CDTF">2026-02-09T19:22:00Z</dcterms:created>
  <dcterms:modified xsi:type="dcterms:W3CDTF">2026-02-09T19:41:00Z</dcterms:modified>
</cp:coreProperties>
</file>